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media/image1.jpeg" ContentType="image/jpeg"/>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adro"/>
        <w:ind w:left="0" w:right="0" w:firstLine="708"/>
        <w:jc w:val="center"/>
        <w:rPr>
          <w:sz w:val="22"/>
          <w:sz w:val="22"/>
          <w:szCs w:val="22"/>
          <w:rFonts w:ascii="Calibri" w:hAnsi="Calibri" w:eastAsia="SimSun" w:cs=""/>
          <w:color w:val="00000A"/>
          <w:lang w:val="pt-BR" w:eastAsia="en-US" w:bidi="ar-SA"/>
        </w:rPr>
      </w:pPr>
      <w:r>
        <w:rPr/>
      </w:r>
      <w:r/>
    </w:p>
    <w:p>
      <w:pPr>
        <w:pStyle w:val="Padro"/>
        <w:ind w:left="0" w:right="0" w:firstLine="708"/>
        <w:jc w:val="center"/>
        <w:rPr>
          <w:sz w:val="24"/>
          <w:u w:val="none"/>
          <w:b/>
          <w:sz w:val="24"/>
          <w:b/>
          <w:szCs w:val="24"/>
          <w:rFonts w:ascii="Arial" w:hAnsi="Arial" w:cs="Arial"/>
        </w:rPr>
      </w:pPr>
      <w:bookmarkStart w:id="0" w:name="__DdeLink__208_1546456564"/>
      <w:r>
        <w:rPr>
          <w:rFonts w:cs="Arial" w:ascii="Arial" w:hAnsi="Arial"/>
          <w:b/>
          <w:sz w:val="24"/>
          <w:szCs w:val="24"/>
          <w:u w:val="none"/>
        </w:rPr>
        <w:t xml:space="preserve">MANUAL </w:t>
      </w:r>
      <w:bookmarkEnd w:id="0"/>
      <w:r>
        <w:rPr>
          <w:rFonts w:cs="Arial" w:ascii="Arial" w:hAnsi="Arial"/>
          <w:b/>
          <w:sz w:val="24"/>
          <w:szCs w:val="24"/>
          <w:u w:val="none"/>
        </w:rPr>
        <w:t>DE DIÁRIAS E PASSAGENS</w:t>
      </w:r>
      <w:r/>
    </w:p>
    <w:p>
      <w:pPr>
        <w:pStyle w:val="Normal"/>
        <w:spacing w:lineRule="auto" w:line="360" w:before="0" w:after="0"/>
        <w:jc w:val="center"/>
        <w:rPr>
          <w:sz w:val="24"/>
          <w:sz w:val="24"/>
          <w:szCs w:val="24"/>
          <w:rFonts w:ascii="Liberation Serif" w:hAnsi="Liberation Serif" w:eastAsia="Droid Sans Fallback" w:cs="FreeSans"/>
          <w:color w:val="00000A"/>
          <w:lang w:val="pt-BR" w:eastAsia="zh-CN" w:bidi="hi-IN"/>
        </w:rPr>
      </w:pPr>
      <w:r>
        <w:rPr/>
      </w:r>
      <w:r/>
    </w:p>
    <w:p>
      <w:pPr>
        <w:pStyle w:val="Padro"/>
        <w:spacing w:lineRule="atLeast" w:line="200" w:before="0" w:after="0"/>
        <w:ind w:left="0" w:right="0" w:firstLine="1155"/>
        <w:jc w:val="both"/>
        <w:rPr>
          <w:sz w:val="24"/>
          <w:sz w:val="24"/>
          <w:szCs w:val="24"/>
          <w:rFonts w:ascii="Arial" w:hAnsi="Arial"/>
        </w:rPr>
      </w:pPr>
      <w:r>
        <w:rPr>
          <w:rFonts w:ascii="Arial" w:hAnsi="Arial"/>
          <w:sz w:val="24"/>
          <w:szCs w:val="24"/>
        </w:rPr>
        <w:t>Com o objetivo de orientar quanto aos procedimentos de solicitação, concessão e comprovação de Diárias e Passagens</w:t>
      </w:r>
      <w:r>
        <w:rPr>
          <w:rFonts w:cs="Arial" w:ascii="Arial" w:hAnsi="Arial"/>
          <w:b w:val="false"/>
          <w:bCs w:val="false"/>
          <w:sz w:val="24"/>
          <w:szCs w:val="24"/>
          <w:u w:val="none"/>
        </w:rPr>
        <w:t>,</w:t>
      </w:r>
      <w:r>
        <w:rPr>
          <w:rFonts w:ascii="Arial" w:hAnsi="Arial"/>
          <w:sz w:val="24"/>
          <w:szCs w:val="24"/>
        </w:rPr>
        <w:t xml:space="preserve"> o Câmpus Concórdia  disponibiliza este Manual aos Servidores.</w:t>
      </w:r>
      <w:r/>
    </w:p>
    <w:p>
      <w:pPr>
        <w:pStyle w:val="Padro"/>
        <w:spacing w:lineRule="atLeast" w:line="200" w:before="0" w:after="0"/>
        <w:ind w:left="0" w:right="0" w:firstLine="1155"/>
        <w:jc w:val="both"/>
        <w:rPr>
          <w:sz w:val="24"/>
          <w:sz w:val="24"/>
          <w:szCs w:val="24"/>
          <w:rFonts w:ascii="Arial" w:hAnsi="Arial"/>
        </w:rPr>
      </w:pPr>
      <w:r>
        <w:rPr>
          <w:rFonts w:ascii="Arial" w:hAnsi="Arial"/>
          <w:sz w:val="24"/>
          <w:szCs w:val="24"/>
        </w:rPr>
        <w:t xml:space="preserve"> </w:t>
      </w:r>
      <w:r/>
    </w:p>
    <w:p>
      <w:pPr>
        <w:pStyle w:val="Padro"/>
        <w:spacing w:lineRule="atLeast" w:line="200" w:before="0" w:after="0"/>
        <w:ind w:left="0" w:right="0" w:firstLine="1155"/>
        <w:rPr>
          <w:sz w:val="24"/>
          <w:sz w:val="24"/>
          <w:szCs w:val="24"/>
          <w:rFonts w:ascii="Arial" w:hAnsi="Arial" w:eastAsia="SimSun" w:cs=""/>
          <w:color w:val="00000A"/>
          <w:lang w:val="pt-BR" w:eastAsia="en-US" w:bidi="ar-SA"/>
        </w:rPr>
      </w:pPr>
      <w:r>
        <w:rPr>
          <w:rFonts w:eastAsia="SimSun" w:cs="" w:ascii="Arial" w:hAnsi="Arial"/>
          <w:color w:val="00000A"/>
          <w:sz w:val="24"/>
          <w:szCs w:val="24"/>
          <w:lang w:val="pt-BR" w:eastAsia="en-US" w:bidi="ar-SA"/>
        </w:rPr>
      </w:r>
      <w:r/>
    </w:p>
    <w:p>
      <w:pPr>
        <w:pStyle w:val="Padro"/>
        <w:spacing w:lineRule="atLeast" w:line="200" w:before="0" w:after="0"/>
        <w:ind w:left="0" w:right="0" w:firstLine="1155"/>
        <w:rPr>
          <w:sz w:val="24"/>
          <w:b/>
          <w:sz w:val="24"/>
          <w:b/>
          <w:szCs w:val="24"/>
          <w:bCs/>
          <w:rFonts w:ascii="Arial" w:hAnsi="Arial"/>
        </w:rPr>
      </w:pPr>
      <w:r>
        <w:rPr>
          <w:rFonts w:ascii="Arial" w:hAnsi="Arial"/>
          <w:b/>
          <w:bCs/>
          <w:sz w:val="24"/>
          <w:szCs w:val="24"/>
        </w:rPr>
        <w:t>DAS DISPOSIÇÕES GERAIS</w:t>
      </w:r>
      <w:r/>
    </w:p>
    <w:p>
      <w:pPr>
        <w:pStyle w:val="Padro"/>
        <w:spacing w:lineRule="atLeast" w:line="200" w:before="0" w:after="0"/>
        <w:ind w:left="0" w:right="0" w:firstLine="1155"/>
        <w:rPr>
          <w:sz w:val="24"/>
          <w:sz w:val="24"/>
          <w:szCs w:val="24"/>
          <w:rFonts w:ascii="Arial" w:hAnsi="Arial" w:eastAsia="SimSun" w:cs=""/>
          <w:color w:val="00000A"/>
          <w:lang w:val="pt-BR" w:eastAsia="en-US" w:bidi="ar-SA"/>
        </w:rPr>
      </w:pPr>
      <w:r>
        <w:rPr>
          <w:rFonts w:eastAsia="SimSun" w:cs="" w:ascii="Arial" w:hAnsi="Arial"/>
          <w:color w:val="00000A"/>
          <w:sz w:val="24"/>
          <w:szCs w:val="24"/>
          <w:lang w:val="pt-BR" w:eastAsia="en-US" w:bidi="ar-SA"/>
        </w:rPr>
      </w:r>
      <w:r/>
    </w:p>
    <w:p>
      <w:pPr>
        <w:pStyle w:val="Padro"/>
        <w:widowControl/>
        <w:tabs>
          <w:tab w:val="left" w:pos="708" w:leader="none"/>
        </w:tabs>
        <w:suppressAutoHyphens w:val="true"/>
        <w:bidi w:val="0"/>
        <w:spacing w:lineRule="atLeast" w:line="200" w:before="0" w:after="0"/>
        <w:ind w:left="0" w:right="0" w:firstLine="850"/>
        <w:jc w:val="both"/>
        <w:rPr>
          <w:sz w:val="24"/>
          <w:sz w:val="24"/>
          <w:szCs w:val="24"/>
          <w:rFonts w:ascii="Arial" w:hAnsi="Arial" w:cs="Arial"/>
        </w:rPr>
      </w:pPr>
      <w:r>
        <w:rPr>
          <w:rFonts w:cs="Arial" w:ascii="Arial" w:hAnsi="Arial"/>
          <w:b/>
          <w:bCs/>
          <w:sz w:val="24"/>
          <w:szCs w:val="24"/>
        </w:rPr>
        <w:t>Artigo 1º -</w:t>
      </w:r>
      <w:r>
        <w:rPr>
          <w:rFonts w:cs="Arial" w:ascii="Arial" w:hAnsi="Arial"/>
          <w:sz w:val="24"/>
          <w:szCs w:val="24"/>
        </w:rPr>
        <w:t xml:space="preserve"> Os procedimentos deste manual são baseados no SCDP - Sistema de Concessão de Diárias e Passagens - Sistema Informatizado, do Ministério do Planejamento, Orçamento e Gestão, acessado via Internet, que integra as atividades de concessão, registro, acompanhamento, gestão e controle das diárias e passagens, decorrentes de viagens realizadas no interesse da administração, em território nacional ou estrangeiro.</w:t>
      </w:r>
      <w:r/>
    </w:p>
    <w:p>
      <w:pPr>
        <w:pStyle w:val="Padro"/>
        <w:widowControl/>
        <w:tabs>
          <w:tab w:val="left" w:pos="708" w:leader="none"/>
        </w:tabs>
        <w:suppressAutoHyphens w:val="true"/>
        <w:bidi w:val="0"/>
        <w:spacing w:lineRule="atLeast" w:line="200" w:before="0" w:after="0"/>
        <w:ind w:left="0" w:right="0" w:firstLine="850"/>
        <w:jc w:val="both"/>
        <w:rPr>
          <w:sz w:val="24"/>
          <w:sz w:val="24"/>
          <w:szCs w:val="24"/>
          <w:rFonts w:ascii="Arial" w:hAnsi="Arial" w:eastAsia="SimSun" w:cs=""/>
          <w:color w:val="00000A"/>
          <w:lang w:val="pt-BR" w:eastAsia="en-US" w:bidi="ar-SA"/>
        </w:rPr>
      </w:pPr>
      <w:r>
        <w:rPr>
          <w:rFonts w:eastAsia="SimSun" w:cs="" w:ascii="Arial" w:hAnsi="Arial"/>
          <w:color w:val="00000A"/>
          <w:sz w:val="24"/>
          <w:szCs w:val="24"/>
          <w:lang w:val="pt-BR" w:eastAsia="en-US" w:bidi="ar-SA"/>
        </w:rPr>
      </w:r>
      <w:r/>
    </w:p>
    <w:p>
      <w:pPr>
        <w:pStyle w:val="Padro"/>
        <w:widowControl/>
        <w:tabs>
          <w:tab w:val="left" w:pos="708" w:leader="none"/>
        </w:tabs>
        <w:suppressAutoHyphens w:val="true"/>
        <w:bidi w:val="0"/>
        <w:spacing w:lineRule="atLeast" w:line="200" w:before="0" w:after="0"/>
        <w:ind w:left="0" w:right="0" w:firstLine="850"/>
        <w:jc w:val="both"/>
        <w:rPr>
          <w:sz w:val="24"/>
          <w:sz w:val="24"/>
          <w:szCs w:val="24"/>
          <w:rFonts w:ascii="Arial" w:hAnsi="Arial" w:cs="Arial"/>
        </w:rPr>
      </w:pPr>
      <w:r>
        <w:rPr>
          <w:rFonts w:cs="Arial" w:ascii="Arial" w:hAnsi="Arial"/>
          <w:b/>
          <w:bCs/>
          <w:sz w:val="24"/>
          <w:szCs w:val="24"/>
        </w:rPr>
        <w:t>Artigo 2º</w:t>
      </w:r>
      <w:r>
        <w:rPr>
          <w:rFonts w:cs="Arial" w:ascii="Arial" w:hAnsi="Arial"/>
          <w:sz w:val="24"/>
          <w:szCs w:val="24"/>
        </w:rPr>
        <w:t xml:space="preserve"> - O SCDP promove a tramitação eletrônica dos documentos, exigindo para a aprovação das viagens e pagamento das diárias, a utilização de certificado digital, sob a infraestrutura de chaves públicas ICP - Brasil.</w:t>
      </w:r>
      <w:r/>
    </w:p>
    <w:p>
      <w:pPr>
        <w:pStyle w:val="Padro"/>
        <w:widowControl/>
        <w:tabs>
          <w:tab w:val="left" w:pos="708" w:leader="none"/>
        </w:tabs>
        <w:suppressAutoHyphens w:val="true"/>
        <w:bidi w:val="0"/>
        <w:spacing w:lineRule="atLeast" w:line="200" w:before="0" w:after="0"/>
        <w:ind w:left="0" w:right="0" w:firstLine="850"/>
        <w:jc w:val="both"/>
        <w:rPr>
          <w:sz w:val="24"/>
          <w:sz w:val="24"/>
          <w:szCs w:val="24"/>
          <w:rFonts w:ascii="Arial" w:hAnsi="Arial" w:eastAsia="SimSun" w:cs=""/>
          <w:color w:val="00000A"/>
          <w:lang w:val="pt-BR" w:eastAsia="en-US" w:bidi="ar-SA"/>
        </w:rPr>
      </w:pPr>
      <w:r>
        <w:rPr>
          <w:rFonts w:eastAsia="SimSun" w:cs="" w:ascii="Arial" w:hAnsi="Arial"/>
          <w:color w:val="00000A"/>
          <w:sz w:val="24"/>
          <w:szCs w:val="24"/>
          <w:lang w:val="pt-BR" w:eastAsia="en-US" w:bidi="ar-SA"/>
        </w:rPr>
      </w:r>
      <w:r/>
    </w:p>
    <w:p>
      <w:pPr>
        <w:pStyle w:val="Padro"/>
        <w:widowControl/>
        <w:tabs>
          <w:tab w:val="left" w:pos="708" w:leader="none"/>
        </w:tabs>
        <w:suppressAutoHyphens w:val="true"/>
        <w:bidi w:val="0"/>
        <w:spacing w:lineRule="atLeast" w:line="200" w:before="0" w:after="0"/>
        <w:ind w:left="0" w:right="0" w:firstLine="850"/>
        <w:jc w:val="both"/>
        <w:rPr>
          <w:sz w:val="24"/>
          <w:sz w:val="24"/>
          <w:szCs w:val="24"/>
          <w:rFonts w:ascii="Arial" w:hAnsi="Arial" w:cs="Arial"/>
        </w:rPr>
      </w:pPr>
      <w:r>
        <w:rPr>
          <w:rFonts w:cs="Arial" w:ascii="Arial" w:hAnsi="Arial"/>
          <w:b/>
          <w:bCs/>
          <w:sz w:val="24"/>
          <w:szCs w:val="24"/>
        </w:rPr>
        <w:t>Artigo 3º-</w:t>
      </w:r>
      <w:r>
        <w:rPr>
          <w:rFonts w:cs="Arial" w:ascii="Arial" w:hAnsi="Arial"/>
          <w:sz w:val="24"/>
          <w:szCs w:val="24"/>
        </w:rPr>
        <w:t xml:space="preserve"> De acordo com o art. 2º do </w:t>
      </w:r>
      <w:bookmarkStart w:id="1" w:name="__DdeLink__135_1078533515"/>
      <w:r>
        <w:rPr>
          <w:rFonts w:cs="Arial" w:ascii="Arial" w:hAnsi="Arial"/>
          <w:sz w:val="24"/>
          <w:szCs w:val="24"/>
        </w:rPr>
        <w:t>Decreto nº 6.258, de 19/11/2007, que acrescentou o Art. 12-A ao Decreto nº 5.992, de 19/12/2006</w:t>
      </w:r>
      <w:bookmarkEnd w:id="1"/>
      <w:r>
        <w:rPr>
          <w:rFonts w:cs="Arial" w:ascii="Arial" w:hAnsi="Arial"/>
          <w:sz w:val="24"/>
          <w:szCs w:val="24"/>
        </w:rPr>
        <w:t>, ficou estabelecido à obrigatoriedade do uso do SCDP pelos órgãos da administração pública federal direta, autárquica e fundacional.</w:t>
      </w:r>
      <w:r/>
    </w:p>
    <w:p>
      <w:pPr>
        <w:pStyle w:val="Padro"/>
        <w:widowControl/>
        <w:tabs>
          <w:tab w:val="left" w:pos="708" w:leader="none"/>
        </w:tabs>
        <w:suppressAutoHyphens w:val="true"/>
        <w:bidi w:val="0"/>
        <w:spacing w:lineRule="atLeast" w:line="200" w:before="0" w:after="0"/>
        <w:ind w:left="0" w:right="0" w:firstLine="850"/>
        <w:jc w:val="both"/>
        <w:rPr>
          <w:sz w:val="24"/>
          <w:sz w:val="24"/>
          <w:szCs w:val="24"/>
          <w:rFonts w:ascii="Arial" w:hAnsi="Arial" w:eastAsia="SimSun" w:cs=""/>
          <w:color w:val="00000A"/>
          <w:lang w:val="pt-BR" w:eastAsia="en-US" w:bidi="ar-SA"/>
        </w:rPr>
      </w:pPr>
      <w:r>
        <w:rPr>
          <w:rFonts w:eastAsia="SimSun" w:cs="" w:ascii="Arial" w:hAnsi="Arial"/>
          <w:color w:val="00000A"/>
          <w:sz w:val="24"/>
          <w:szCs w:val="24"/>
          <w:lang w:val="pt-BR" w:eastAsia="en-US" w:bidi="ar-SA"/>
        </w:rPr>
      </w:r>
      <w:r/>
    </w:p>
    <w:p>
      <w:pPr>
        <w:pStyle w:val="Padro"/>
        <w:widowControl/>
        <w:tabs>
          <w:tab w:val="left" w:pos="708" w:leader="none"/>
        </w:tabs>
        <w:suppressAutoHyphens w:val="true"/>
        <w:bidi w:val="0"/>
        <w:spacing w:lineRule="atLeast" w:line="200" w:before="0" w:after="0"/>
        <w:ind w:left="0" w:right="0" w:firstLine="850"/>
        <w:jc w:val="both"/>
        <w:rPr>
          <w:sz w:val="24"/>
          <w:sz w:val="24"/>
          <w:szCs w:val="24"/>
          <w:rFonts w:ascii="Arial" w:hAnsi="Arial" w:cs="Arial"/>
        </w:rPr>
      </w:pPr>
      <w:r>
        <w:rPr>
          <w:rFonts w:cs="Arial" w:ascii="Arial" w:hAnsi="Arial"/>
          <w:b/>
          <w:bCs/>
          <w:sz w:val="24"/>
          <w:szCs w:val="24"/>
        </w:rPr>
        <w:t>Artigo 4º</w:t>
      </w:r>
      <w:r>
        <w:rPr>
          <w:rFonts w:cs="Arial" w:ascii="Arial" w:hAnsi="Arial"/>
          <w:sz w:val="24"/>
          <w:szCs w:val="24"/>
        </w:rPr>
        <w:t>- A concessão de diárias e passagens, com base na legislação vigente, é destinada a suprir as despesas extraordinárias com pousada, alimentação e locomoção urbana, quando os servidores viajam a serviço ou participam de cursos, congressos, simpósios dentre outros.</w:t>
      </w:r>
      <w:r/>
    </w:p>
    <w:p>
      <w:pPr>
        <w:pStyle w:val="Padro"/>
        <w:widowControl/>
        <w:tabs>
          <w:tab w:val="left" w:pos="708" w:leader="none"/>
        </w:tabs>
        <w:suppressAutoHyphens w:val="true"/>
        <w:bidi w:val="0"/>
        <w:spacing w:lineRule="atLeast" w:line="200" w:before="0" w:after="0"/>
        <w:ind w:left="0" w:right="0" w:firstLine="850"/>
        <w:jc w:val="both"/>
        <w:rPr>
          <w:sz w:val="24"/>
          <w:sz w:val="24"/>
          <w:szCs w:val="24"/>
          <w:rFonts w:ascii="Arial" w:hAnsi="Arial" w:eastAsia="SimSun" w:cs=""/>
          <w:color w:val="00000A"/>
          <w:lang w:val="pt-BR" w:eastAsia="en-US" w:bidi="ar-SA"/>
        </w:rPr>
      </w:pPr>
      <w:r>
        <w:rPr>
          <w:rFonts w:eastAsia="SimSun" w:cs="" w:ascii="Arial" w:hAnsi="Arial"/>
          <w:color w:val="00000A"/>
          <w:sz w:val="24"/>
          <w:szCs w:val="24"/>
          <w:lang w:val="pt-BR" w:eastAsia="en-US" w:bidi="ar-SA"/>
        </w:rPr>
      </w:r>
      <w:r/>
    </w:p>
    <w:p>
      <w:pPr>
        <w:pStyle w:val="Padro"/>
        <w:widowControl/>
        <w:tabs>
          <w:tab w:val="left" w:pos="708" w:leader="none"/>
        </w:tabs>
        <w:suppressAutoHyphens w:val="true"/>
        <w:bidi w:val="0"/>
        <w:spacing w:lineRule="atLeast" w:line="200" w:before="0" w:after="0"/>
        <w:ind w:left="0" w:right="0" w:firstLine="850"/>
        <w:jc w:val="both"/>
        <w:rPr>
          <w:sz w:val="24"/>
          <w:b w:val="false"/>
          <w:sz w:val="24"/>
          <w:b w:val="false"/>
          <w:szCs w:val="24"/>
          <w:bCs w:val="false"/>
          <w:rFonts w:ascii="Arial" w:hAnsi="Arial" w:cs="Arial"/>
        </w:rPr>
      </w:pPr>
      <w:r>
        <w:rPr>
          <w:rFonts w:cs="Arial" w:ascii="Arial" w:hAnsi="Arial"/>
          <w:b/>
          <w:bCs/>
          <w:sz w:val="24"/>
          <w:szCs w:val="24"/>
        </w:rPr>
        <w:t>Artigo 5º -</w:t>
      </w:r>
      <w:r>
        <w:rPr>
          <w:rFonts w:cs="Arial" w:ascii="Arial" w:hAnsi="Arial"/>
          <w:sz w:val="24"/>
          <w:szCs w:val="24"/>
        </w:rPr>
        <w:t xml:space="preserve"> </w:t>
      </w:r>
      <w:r>
        <w:rPr>
          <w:rFonts w:cs="Arial" w:ascii="Arial" w:hAnsi="Arial"/>
          <w:b w:val="false"/>
          <w:bCs w:val="false"/>
          <w:sz w:val="24"/>
          <w:szCs w:val="24"/>
        </w:rPr>
        <w:t>Para fins deste manual de procedimentos consideram-se:</w:t>
      </w:r>
      <w:r/>
    </w:p>
    <w:p>
      <w:pPr>
        <w:pStyle w:val="Padro"/>
        <w:spacing w:lineRule="atLeast" w:line="200" w:before="0" w:after="0"/>
        <w:ind w:left="0" w:right="0" w:firstLine="1155"/>
        <w:jc w:val="both"/>
        <w:rPr>
          <w:sz w:val="24"/>
          <w:sz w:val="24"/>
          <w:szCs w:val="24"/>
          <w:rFonts w:ascii="Arial" w:hAnsi="Arial" w:eastAsia="SimSun" w:cs=""/>
          <w:color w:val="00000A"/>
          <w:lang w:val="pt-BR" w:eastAsia="en-US" w:bidi="ar-SA"/>
        </w:rPr>
      </w:pPr>
      <w:r>
        <w:rPr>
          <w:rFonts w:eastAsia="SimSun" w:cs="" w:ascii="Arial" w:hAnsi="Arial"/>
          <w:color w:val="00000A"/>
          <w:sz w:val="24"/>
          <w:szCs w:val="24"/>
          <w:lang w:val="pt-BR" w:eastAsia="en-US" w:bidi="ar-SA"/>
        </w:rPr>
      </w:r>
      <w:r/>
    </w:p>
    <w:p>
      <w:pPr>
        <w:pStyle w:val="Padro"/>
        <w:spacing w:lineRule="atLeast" w:line="200" w:before="0" w:after="0"/>
        <w:ind w:left="0" w:right="0" w:hanging="0"/>
        <w:jc w:val="both"/>
        <w:rPr>
          <w:sz w:val="24"/>
          <w:sz w:val="24"/>
          <w:szCs w:val="24"/>
          <w:rFonts w:ascii="Arial" w:hAnsi="Arial" w:cs="Arial"/>
        </w:rPr>
      </w:pPr>
      <w:r>
        <w:rPr>
          <w:rFonts w:cs="Arial" w:ascii="Arial" w:hAnsi="Arial"/>
          <w:b/>
          <w:sz w:val="24"/>
          <w:szCs w:val="24"/>
        </w:rPr>
        <w:t>I – Proposto/beneficiário:</w:t>
      </w:r>
      <w:r>
        <w:rPr>
          <w:rFonts w:cs="Arial" w:ascii="Arial" w:hAnsi="Arial"/>
          <w:sz w:val="24"/>
          <w:szCs w:val="24"/>
        </w:rPr>
        <w:t xml:space="preserve"> pessoa que viaja e presta contas da viagem realizada;</w:t>
      </w:r>
      <w:r/>
    </w:p>
    <w:p>
      <w:pPr>
        <w:pStyle w:val="Padro"/>
        <w:spacing w:lineRule="atLeast" w:line="200" w:before="0" w:after="0"/>
        <w:ind w:left="0" w:right="0" w:hanging="0"/>
        <w:jc w:val="both"/>
        <w:rPr>
          <w:sz w:val="24"/>
          <w:sz w:val="24"/>
          <w:szCs w:val="24"/>
          <w:rFonts w:ascii="Arial" w:hAnsi="Arial" w:cs="Arial"/>
        </w:rPr>
      </w:pPr>
      <w:r>
        <w:rPr>
          <w:rFonts w:cs="Arial" w:ascii="Arial" w:hAnsi="Arial"/>
          <w:b/>
          <w:sz w:val="24"/>
          <w:szCs w:val="24"/>
        </w:rPr>
        <w:t>II – Solicitante/chefia imediata:</w:t>
      </w:r>
      <w:r>
        <w:rPr>
          <w:rFonts w:cs="Arial" w:ascii="Arial" w:hAnsi="Arial"/>
          <w:sz w:val="24"/>
          <w:szCs w:val="24"/>
        </w:rPr>
        <w:t xml:space="preserve"> o usuário previamente cadastrado no SCDP, responsável pela solicitação da viagem no SCDP;</w:t>
      </w:r>
      <w:r/>
    </w:p>
    <w:p>
      <w:pPr>
        <w:pStyle w:val="Padro"/>
        <w:spacing w:lineRule="atLeast" w:line="200" w:before="0" w:after="0"/>
        <w:ind w:left="0" w:right="0" w:hanging="0"/>
        <w:jc w:val="both"/>
        <w:rPr>
          <w:sz w:val="24"/>
          <w:sz w:val="24"/>
          <w:szCs w:val="24"/>
          <w:rFonts w:ascii="Arial" w:hAnsi="Arial" w:cs="Arial"/>
        </w:rPr>
      </w:pPr>
      <w:r>
        <w:rPr>
          <w:rFonts w:cs="Arial" w:ascii="Arial" w:hAnsi="Arial"/>
          <w:b/>
          <w:sz w:val="24"/>
          <w:szCs w:val="24"/>
        </w:rPr>
        <w:t>III – Proponente/Diretor-Geral:</w:t>
      </w:r>
      <w:r>
        <w:rPr>
          <w:rFonts w:cs="Arial" w:ascii="Arial" w:hAnsi="Arial"/>
          <w:sz w:val="24"/>
          <w:szCs w:val="24"/>
        </w:rPr>
        <w:t xml:space="preserve"> a autoridade responsável pela indicação do proposto, pela análise da pertinência da missão e pela avaliação dos dados e documentação da viagem;</w:t>
      </w:r>
      <w:r/>
    </w:p>
    <w:p>
      <w:pPr>
        <w:pStyle w:val="Padro"/>
        <w:spacing w:lineRule="atLeast" w:line="200" w:before="0" w:after="0"/>
        <w:ind w:left="0" w:right="0" w:hanging="0"/>
        <w:jc w:val="both"/>
        <w:rPr>
          <w:sz w:val="24"/>
          <w:sz w:val="24"/>
          <w:szCs w:val="24"/>
          <w:rFonts w:ascii="Arial" w:hAnsi="Arial" w:cs="Arial"/>
        </w:rPr>
      </w:pPr>
      <w:r>
        <w:rPr>
          <w:rFonts w:cs="Arial" w:ascii="Arial" w:hAnsi="Arial"/>
          <w:b/>
          <w:sz w:val="24"/>
          <w:szCs w:val="24"/>
        </w:rPr>
        <w:t>IV – Ordenador de Despesa/Diretor-Geral::</w:t>
      </w:r>
      <w:r>
        <w:rPr>
          <w:rFonts w:cs="Arial" w:ascii="Arial" w:hAnsi="Arial"/>
          <w:sz w:val="24"/>
          <w:szCs w:val="24"/>
        </w:rPr>
        <w:t xml:space="preserve"> responsável pela aprovação da viagem no SCDP;</w:t>
      </w:r>
      <w:r/>
    </w:p>
    <w:p>
      <w:pPr>
        <w:pStyle w:val="Padro"/>
        <w:spacing w:lineRule="atLeast" w:line="200" w:before="0" w:after="0"/>
        <w:ind w:left="15" w:right="0" w:hanging="0"/>
        <w:jc w:val="both"/>
        <w:rPr>
          <w:sz w:val="24"/>
          <w:sz w:val="24"/>
          <w:szCs w:val="24"/>
          <w:rFonts w:ascii="Arial" w:hAnsi="Arial" w:cs="Arial"/>
        </w:rPr>
      </w:pPr>
      <w:r>
        <w:rPr>
          <w:rFonts w:cs="Arial" w:ascii="Arial" w:hAnsi="Arial"/>
          <w:b/>
          <w:sz w:val="24"/>
          <w:szCs w:val="24"/>
        </w:rPr>
        <w:t>V - Autoridade Superior/Diretor-Geral:</w:t>
      </w:r>
      <w:r>
        <w:rPr>
          <w:rFonts w:cs="Arial" w:ascii="Arial" w:hAnsi="Arial"/>
          <w:sz w:val="24"/>
          <w:szCs w:val="24"/>
        </w:rPr>
        <w:t xml:space="preserve"> responsável pela aprovação das viagens urgentes, em que a data de solicitação seja inferior a dez dias da viagem;</w:t>
      </w:r>
      <w:r/>
    </w:p>
    <w:p>
      <w:pPr>
        <w:pStyle w:val="Padro"/>
        <w:spacing w:lineRule="atLeast" w:line="200" w:before="0" w:after="0"/>
        <w:jc w:val="both"/>
        <w:rPr>
          <w:sz w:val="24"/>
          <w:sz w:val="24"/>
          <w:szCs w:val="24"/>
          <w:rFonts w:ascii="Arial" w:hAnsi="Arial" w:cs="Arial"/>
        </w:rPr>
      </w:pPr>
      <w:r>
        <w:rPr>
          <w:rFonts w:cs="Arial" w:ascii="Arial" w:hAnsi="Arial"/>
          <w:b/>
          <w:sz w:val="24"/>
          <w:szCs w:val="24"/>
        </w:rPr>
        <w:t>VI - Colaborador Eventual:</w:t>
      </w:r>
      <w:r>
        <w:rPr>
          <w:rFonts w:cs="Arial" w:ascii="Arial" w:hAnsi="Arial"/>
          <w:sz w:val="24"/>
          <w:szCs w:val="24"/>
        </w:rPr>
        <w:t xml:space="preserve"> toda pessoa que, sem vínculo com o Serviço Público Federal, seja convidado a prestar colaboração de natureza técnica especializada ou participar de evento de interesse dos órgãos ou das entidades vinculadas ao MEC em caráter esporádico;</w:t>
      </w:r>
      <w:r/>
    </w:p>
    <w:p>
      <w:pPr>
        <w:pStyle w:val="Padro"/>
        <w:spacing w:lineRule="atLeast" w:line="200" w:before="0" w:after="0"/>
        <w:jc w:val="both"/>
        <w:rPr>
          <w:sz w:val="24"/>
          <w:sz w:val="24"/>
          <w:szCs w:val="24"/>
          <w:rFonts w:ascii="Arial" w:hAnsi="Arial" w:cs="Arial"/>
        </w:rPr>
      </w:pPr>
      <w:r>
        <w:rPr>
          <w:rFonts w:cs="Arial" w:ascii="Arial" w:hAnsi="Arial"/>
          <w:b/>
          <w:sz w:val="24"/>
          <w:szCs w:val="24"/>
        </w:rPr>
        <w:t>VII – Chefia Responsável:</w:t>
      </w:r>
      <w:r>
        <w:rPr>
          <w:rFonts w:cs="Arial" w:ascii="Arial" w:hAnsi="Arial"/>
          <w:sz w:val="24"/>
          <w:szCs w:val="24"/>
        </w:rPr>
        <w:t xml:space="preserve"> é o chefe imediato ou superior do setor ou área do proposto;</w:t>
      </w:r>
      <w:r/>
    </w:p>
    <w:p>
      <w:pPr>
        <w:pStyle w:val="Padro"/>
        <w:spacing w:lineRule="atLeast" w:line="200" w:before="0" w:after="0"/>
        <w:jc w:val="both"/>
        <w:rPr>
          <w:sz w:val="24"/>
          <w:sz w:val="24"/>
          <w:szCs w:val="24"/>
          <w:rFonts w:ascii="Arial" w:hAnsi="Arial" w:cs="Arial"/>
        </w:rPr>
      </w:pPr>
      <w:r>
        <w:rPr>
          <w:rFonts w:cs="Arial" w:ascii="Arial" w:hAnsi="Arial"/>
          <w:b/>
          <w:sz w:val="24"/>
          <w:szCs w:val="24"/>
        </w:rPr>
        <w:t>VII - Representante Administrativo:</w:t>
      </w:r>
      <w:r>
        <w:rPr>
          <w:rFonts w:cs="Arial" w:ascii="Arial" w:hAnsi="Arial"/>
          <w:sz w:val="24"/>
          <w:szCs w:val="24"/>
        </w:rPr>
        <w:t xml:space="preserve"> é o servidor formalmente designado, no âmbito de cada unidade, de acordo com o disposto no regulamento de cada órgão e entidade, responsável pela verificação da cotação de preços das agências contratadas, comparando-os com os praticados no mercado, pela indicação da reserva e pela solicitação e a autorização para a emissão de bilhetes de passagens (Portaria nº 505/2009 - MP).</w:t>
      </w:r>
      <w:r/>
    </w:p>
    <w:p>
      <w:pPr>
        <w:pStyle w:val="Padro"/>
        <w:spacing w:lineRule="atLeast" w:line="200" w:before="0" w:after="0"/>
        <w:jc w:val="both"/>
        <w:rPr>
          <w:sz w:val="24"/>
          <w:u w:val="none"/>
          <w:sz w:val="24"/>
          <w:szCs w:val="24"/>
          <w:rFonts w:ascii="Arial" w:hAnsi="Arial" w:eastAsia="SimSun" w:cs=""/>
          <w:color w:val="00000A"/>
          <w:lang w:val="pt-BR" w:eastAsia="en-US" w:bidi="ar-SA"/>
        </w:rPr>
      </w:pPr>
      <w:r>
        <w:rPr>
          <w:rFonts w:eastAsia="SimSun" w:cs="" w:ascii="Arial" w:hAnsi="Arial"/>
          <w:color w:val="00000A"/>
          <w:sz w:val="24"/>
          <w:szCs w:val="24"/>
          <w:u w:val="none"/>
          <w:lang w:val="pt-BR" w:eastAsia="en-US" w:bidi="ar-SA"/>
        </w:rPr>
      </w:r>
      <w:r/>
    </w:p>
    <w:p>
      <w:pPr>
        <w:pStyle w:val="Padro"/>
        <w:spacing w:lineRule="atLeast" w:line="200" w:before="0" w:after="0"/>
        <w:jc w:val="center"/>
        <w:rPr>
          <w:sz w:val="24"/>
          <w:u w:val="none"/>
          <w:b/>
          <w:sz w:val="24"/>
          <w:b/>
          <w:szCs w:val="24"/>
          <w:rFonts w:ascii="Arial" w:hAnsi="Arial" w:cs="Arial"/>
        </w:rPr>
      </w:pPr>
      <w:r>
        <w:rPr>
          <w:rFonts w:cs="Arial" w:ascii="Arial" w:hAnsi="Arial"/>
          <w:b/>
          <w:sz w:val="24"/>
          <w:szCs w:val="24"/>
          <w:u w:val="none"/>
        </w:rPr>
        <w:t>SOLICITAÇÃO DIÁRIAS/PASSAGENS</w:t>
      </w:r>
      <w:r/>
    </w:p>
    <w:p>
      <w:pPr>
        <w:pStyle w:val="Padro"/>
        <w:spacing w:lineRule="atLeast" w:line="200" w:before="0" w:after="0"/>
        <w:jc w:val="center"/>
        <w:rPr>
          <w:sz w:val="24"/>
          <w:u w:val="none"/>
          <w:sz w:val="24"/>
          <w:szCs w:val="24"/>
          <w:rFonts w:ascii="Arial" w:hAnsi="Arial" w:eastAsia="SimSun" w:cs=""/>
          <w:color w:val="00000A"/>
          <w:lang w:val="pt-BR" w:eastAsia="en-US" w:bidi="ar-SA"/>
        </w:rPr>
      </w:pPr>
      <w:r>
        <w:rPr>
          <w:rFonts w:eastAsia="SimSun" w:cs="" w:ascii="Arial" w:hAnsi="Arial"/>
          <w:color w:val="00000A"/>
          <w:sz w:val="24"/>
          <w:szCs w:val="24"/>
          <w:u w:val="none"/>
          <w:lang w:val="pt-BR" w:eastAsia="en-US" w:bidi="ar-SA"/>
        </w:rPr>
      </w:r>
      <w:r/>
    </w:p>
    <w:p>
      <w:pPr>
        <w:pStyle w:val="Padro"/>
        <w:widowControl/>
        <w:tabs>
          <w:tab w:val="left" w:pos="708" w:leader="none"/>
        </w:tabs>
        <w:suppressAutoHyphens w:val="true"/>
        <w:bidi w:val="0"/>
        <w:spacing w:lineRule="atLeast" w:line="200" w:before="0" w:after="200"/>
        <w:ind w:left="0" w:right="0" w:firstLine="850"/>
        <w:jc w:val="both"/>
        <w:rPr>
          <w:sz w:val="24"/>
          <w:sz w:val="24"/>
          <w:szCs w:val="24"/>
          <w:rFonts w:ascii="Arial" w:hAnsi="Arial" w:cs="Arial"/>
        </w:rPr>
      </w:pPr>
      <w:r>
        <w:rPr>
          <w:rFonts w:cs="Arial" w:ascii="Arial" w:hAnsi="Arial"/>
          <w:b/>
          <w:bCs/>
          <w:sz w:val="24"/>
          <w:szCs w:val="24"/>
        </w:rPr>
        <w:t xml:space="preserve">Artigo 6º- </w:t>
      </w:r>
      <w:r>
        <w:rPr>
          <w:rFonts w:cs="Arial" w:ascii="Arial" w:hAnsi="Arial"/>
          <w:sz w:val="24"/>
          <w:szCs w:val="24"/>
        </w:rPr>
        <w:t xml:space="preserve">As solicitações de diárias devem ser encaminhadas em formulário próprio, conforme modelo em anexo, impreterivelmente, </w:t>
      </w:r>
      <w:r>
        <w:rPr>
          <w:rFonts w:cs="Arial" w:ascii="Arial" w:hAnsi="Arial"/>
          <w:b/>
          <w:bCs/>
          <w:sz w:val="24"/>
          <w:szCs w:val="24"/>
        </w:rPr>
        <w:t>até 10 (dez) dias antes da realização da viagem, em território nacional, ou até 20 (vinte) dias antes para viagens internacionais.</w:t>
      </w:r>
      <w:r>
        <w:rPr>
          <w:rFonts w:cs="Arial" w:ascii="Arial" w:hAnsi="Arial"/>
          <w:sz w:val="24"/>
          <w:szCs w:val="24"/>
        </w:rPr>
        <w:t xml:space="preserve"> </w:t>
      </w:r>
      <w:r/>
    </w:p>
    <w:p>
      <w:pPr>
        <w:pStyle w:val="Padro"/>
        <w:widowControl/>
        <w:tabs>
          <w:tab w:val="left" w:pos="708" w:leader="none"/>
        </w:tabs>
        <w:suppressAutoHyphens w:val="true"/>
        <w:bidi w:val="0"/>
        <w:spacing w:lineRule="atLeast" w:line="200" w:before="0" w:after="200"/>
        <w:ind w:left="0" w:right="0" w:firstLine="850"/>
        <w:jc w:val="both"/>
        <w:rPr>
          <w:sz w:val="24"/>
          <w:b w:val="false"/>
          <w:sz w:val="24"/>
          <w:b w:val="false"/>
          <w:szCs w:val="24"/>
          <w:bCs w:val="false"/>
          <w:rFonts w:ascii="Arial" w:hAnsi="Arial" w:cs="Arial"/>
        </w:rPr>
      </w:pPr>
      <w:r>
        <w:rPr>
          <w:rFonts w:cs="Arial" w:ascii="Arial" w:hAnsi="Arial"/>
          <w:b/>
          <w:bCs/>
          <w:sz w:val="24"/>
          <w:szCs w:val="24"/>
        </w:rPr>
        <w:t xml:space="preserve">Artigo 7º - </w:t>
      </w:r>
      <w:r>
        <w:rPr>
          <w:rFonts w:cs="Arial" w:ascii="Arial" w:hAnsi="Arial"/>
          <w:b w:val="false"/>
          <w:bCs w:val="false"/>
          <w:sz w:val="24"/>
          <w:szCs w:val="24"/>
        </w:rPr>
        <w:t>Para o preenchimento do formulário, devem ser considerados os seguintes elementos essenciais ao ato de concessão:</w:t>
      </w:r>
      <w:r/>
    </w:p>
    <w:p>
      <w:pPr>
        <w:pStyle w:val="ListParagraph"/>
        <w:tabs>
          <w:tab w:val="left" w:pos="0" w:leader="none"/>
          <w:tab w:val="left" w:pos="708" w:leader="none"/>
        </w:tabs>
        <w:spacing w:lineRule="auto" w:line="240" w:before="0" w:after="0"/>
        <w:ind w:left="0" w:right="0" w:hanging="0"/>
        <w:jc w:val="both"/>
        <w:rPr>
          <w:sz w:val="24"/>
          <w:sz w:val="24"/>
          <w:szCs w:val="24"/>
          <w:rFonts w:ascii="Arial" w:hAnsi="Arial" w:cs="Arial"/>
        </w:rPr>
      </w:pPr>
      <w:r>
        <w:rPr>
          <w:rFonts w:cs="Arial" w:ascii="Arial" w:hAnsi="Arial"/>
          <w:b/>
          <w:bCs/>
          <w:sz w:val="24"/>
          <w:szCs w:val="24"/>
        </w:rPr>
        <w:t xml:space="preserve">I - </w:t>
      </w:r>
      <w:r>
        <w:rPr>
          <w:rFonts w:cs="Arial" w:ascii="Arial" w:hAnsi="Arial"/>
          <w:sz w:val="24"/>
          <w:szCs w:val="24"/>
        </w:rPr>
        <w:t>Nome, cargo ou função, matrícula SIAPE do servidor beneficiário, lotação (Setor/Departamento);</w:t>
      </w:r>
      <w:r/>
    </w:p>
    <w:p>
      <w:pPr>
        <w:pStyle w:val="ListParagraph"/>
        <w:tabs>
          <w:tab w:val="left" w:pos="0" w:leader="none"/>
          <w:tab w:val="left" w:pos="708" w:leader="none"/>
        </w:tabs>
        <w:spacing w:lineRule="auto" w:line="240" w:before="0" w:after="0"/>
        <w:ind w:left="0" w:right="0" w:hanging="0"/>
        <w:jc w:val="both"/>
        <w:rPr>
          <w:sz w:val="24"/>
          <w:sz w:val="24"/>
          <w:szCs w:val="24"/>
          <w:rFonts w:ascii="Arial" w:hAnsi="Arial" w:cs="Arial"/>
        </w:rPr>
      </w:pPr>
      <w:r>
        <w:rPr>
          <w:rFonts w:cs="Arial" w:ascii="Arial" w:hAnsi="Arial"/>
          <w:b/>
          <w:bCs/>
          <w:sz w:val="24"/>
          <w:szCs w:val="24"/>
        </w:rPr>
        <w:t>II -</w:t>
      </w:r>
      <w:r>
        <w:rPr>
          <w:rFonts w:cs="Arial" w:ascii="Arial" w:hAnsi="Arial"/>
          <w:sz w:val="24"/>
          <w:szCs w:val="24"/>
        </w:rPr>
        <w:t xml:space="preserve"> CPF, RG, banco, agência e número da conta corrente;</w:t>
      </w:r>
      <w:r/>
    </w:p>
    <w:p>
      <w:pPr>
        <w:pStyle w:val="ListParagraph"/>
        <w:spacing w:lineRule="auto" w:line="240" w:before="0" w:after="0"/>
        <w:ind w:left="0" w:right="0" w:hanging="0"/>
        <w:jc w:val="both"/>
        <w:rPr>
          <w:sz w:val="24"/>
          <w:sz w:val="24"/>
          <w:szCs w:val="24"/>
          <w:rFonts w:ascii="Arial" w:hAnsi="Arial" w:cs="Arial"/>
        </w:rPr>
      </w:pPr>
      <w:r>
        <w:rPr>
          <w:rFonts w:cs="Arial" w:ascii="Arial" w:hAnsi="Arial"/>
          <w:b/>
          <w:bCs/>
          <w:sz w:val="24"/>
          <w:szCs w:val="24"/>
        </w:rPr>
        <w:t>III -</w:t>
      </w:r>
      <w:r>
        <w:rPr>
          <w:rFonts w:cs="Arial" w:ascii="Arial" w:hAnsi="Arial"/>
          <w:sz w:val="24"/>
          <w:szCs w:val="24"/>
        </w:rPr>
        <w:t xml:space="preserve"> Indicação do local onde a atividade será realizada (Cidade e UF);</w:t>
      </w:r>
      <w:r/>
    </w:p>
    <w:p>
      <w:pPr>
        <w:pStyle w:val="ListParagraph"/>
        <w:spacing w:lineRule="atLeast" w:line="200" w:before="0" w:after="0"/>
        <w:ind w:left="0" w:right="0" w:hanging="0"/>
        <w:jc w:val="both"/>
        <w:rPr>
          <w:sz w:val="24"/>
          <w:sz w:val="24"/>
          <w:szCs w:val="24"/>
          <w:rFonts w:ascii="Arial" w:hAnsi="Arial" w:cs="Arial"/>
        </w:rPr>
      </w:pPr>
      <w:r>
        <w:rPr>
          <w:rFonts w:cs="Arial" w:ascii="Arial" w:hAnsi="Arial"/>
          <w:b/>
          <w:bCs/>
          <w:sz w:val="24"/>
          <w:szCs w:val="24"/>
        </w:rPr>
        <w:t>IV -</w:t>
      </w:r>
      <w:r>
        <w:rPr>
          <w:rFonts w:cs="Arial" w:ascii="Arial" w:hAnsi="Arial"/>
          <w:sz w:val="24"/>
          <w:szCs w:val="24"/>
        </w:rPr>
        <w:t xml:space="preserve"> Descrição </w:t>
      </w:r>
      <w:r>
        <w:rPr>
          <w:rFonts w:cs="Arial" w:ascii="Arial" w:hAnsi="Arial"/>
          <w:b/>
          <w:bCs/>
          <w:sz w:val="24"/>
          <w:szCs w:val="24"/>
        </w:rPr>
        <w:t xml:space="preserve">OBJETIVA </w:t>
      </w:r>
      <w:r>
        <w:rPr>
          <w:rFonts w:cs="Arial" w:ascii="Arial" w:hAnsi="Arial"/>
          <w:sz w:val="24"/>
          <w:szCs w:val="24"/>
        </w:rPr>
        <w:t>do serviço ou atividade a ser executada;</w:t>
      </w:r>
      <w:r/>
    </w:p>
    <w:p>
      <w:pPr>
        <w:pStyle w:val="ListParagraph"/>
        <w:spacing w:lineRule="atLeast" w:line="200" w:before="0" w:after="0"/>
        <w:ind w:left="0" w:right="0" w:hanging="0"/>
        <w:jc w:val="both"/>
        <w:rPr>
          <w:sz w:val="24"/>
          <w:sz w:val="24"/>
          <w:szCs w:val="24"/>
          <w:rFonts w:ascii="Arial" w:hAnsi="Arial" w:cs="Arial"/>
        </w:rPr>
      </w:pPr>
      <w:r>
        <w:rPr>
          <w:rFonts w:cs="Arial" w:ascii="Arial" w:hAnsi="Arial"/>
          <w:b/>
          <w:bCs/>
          <w:sz w:val="24"/>
          <w:szCs w:val="24"/>
        </w:rPr>
        <w:t>V-</w:t>
      </w:r>
      <w:r>
        <w:rPr>
          <w:rFonts w:cs="Arial" w:ascii="Arial" w:hAnsi="Arial"/>
          <w:sz w:val="24"/>
          <w:szCs w:val="24"/>
        </w:rPr>
        <w:t xml:space="preserve"> O período de afastamento, a data, a hora do evento; (</w:t>
      </w:r>
      <w:r>
        <w:rPr>
          <w:rFonts w:cs="Arial" w:ascii="Arial" w:hAnsi="Arial"/>
          <w:b/>
          <w:bCs/>
          <w:sz w:val="24"/>
          <w:szCs w:val="24"/>
        </w:rPr>
        <w:t>considerar o dia da partida e o dia da chegada</w:t>
      </w:r>
      <w:r>
        <w:rPr>
          <w:rFonts w:cs="Arial" w:ascii="Arial" w:hAnsi="Arial"/>
          <w:sz w:val="24"/>
          <w:szCs w:val="24"/>
        </w:rPr>
        <w:t>);</w:t>
      </w:r>
      <w:r/>
    </w:p>
    <w:p>
      <w:pPr>
        <w:pStyle w:val="ListParagraph"/>
        <w:spacing w:lineRule="atLeast" w:line="200" w:before="0" w:after="0"/>
        <w:ind w:left="0" w:right="0" w:hanging="0"/>
        <w:jc w:val="both"/>
        <w:rPr>
          <w:sz w:val="24"/>
          <w:sz w:val="24"/>
          <w:szCs w:val="24"/>
          <w:rFonts w:ascii="Arial" w:hAnsi="Arial" w:cs="Arial"/>
        </w:rPr>
      </w:pPr>
      <w:r>
        <w:rPr>
          <w:rFonts w:cs="Arial" w:ascii="Arial" w:hAnsi="Arial"/>
          <w:b/>
          <w:bCs/>
          <w:sz w:val="24"/>
          <w:szCs w:val="24"/>
        </w:rPr>
        <w:t xml:space="preserve">VI - </w:t>
      </w:r>
      <w:r>
        <w:rPr>
          <w:rFonts w:cs="Arial" w:ascii="Arial" w:hAnsi="Arial"/>
          <w:sz w:val="24"/>
          <w:szCs w:val="24"/>
        </w:rPr>
        <w:t>As concessões de diárias que se iniciam as sextas, sábados, domingos e feriados nacionais deverão ser expressamente justificadas;</w:t>
      </w:r>
      <w:r/>
    </w:p>
    <w:p>
      <w:pPr>
        <w:pStyle w:val="ListParagraph"/>
        <w:spacing w:lineRule="atLeast" w:line="200" w:before="0" w:after="0"/>
        <w:ind w:left="0" w:right="0" w:hanging="0"/>
        <w:jc w:val="both"/>
        <w:rPr>
          <w:sz w:val="24"/>
          <w:sz w:val="24"/>
          <w:szCs w:val="24"/>
          <w:rFonts w:ascii="Arial" w:hAnsi="Arial" w:cs="Arial"/>
        </w:rPr>
      </w:pPr>
      <w:r>
        <w:rPr>
          <w:rFonts w:cs="Arial" w:ascii="Arial" w:hAnsi="Arial"/>
          <w:b/>
          <w:bCs/>
          <w:sz w:val="24"/>
          <w:szCs w:val="24"/>
        </w:rPr>
        <w:t>VII -</w:t>
      </w:r>
      <w:r>
        <w:rPr>
          <w:rFonts w:cs="Arial" w:ascii="Arial" w:hAnsi="Arial"/>
          <w:sz w:val="24"/>
          <w:szCs w:val="24"/>
        </w:rPr>
        <w:t xml:space="preserve"> As solicitações devem estar obrigatoriamente acompanhadas da justificativa da viagem, ou seja, de documento que comprove a descrição da atividade a ser realizada (exemplo: ofício, folder, fax, e-mail, cópia de divulgação, convocação, etc.);</w:t>
      </w:r>
      <w:r/>
    </w:p>
    <w:p>
      <w:pPr>
        <w:pStyle w:val="ListParagraph"/>
        <w:spacing w:lineRule="atLeast" w:line="200" w:before="0" w:after="0"/>
        <w:ind w:left="0" w:right="0" w:hanging="0"/>
        <w:jc w:val="both"/>
        <w:rPr>
          <w:sz w:val="24"/>
          <w:sz w:val="24"/>
          <w:szCs w:val="24"/>
          <w:rFonts w:ascii="Arial" w:hAnsi="Arial" w:cs="Arial"/>
        </w:rPr>
      </w:pPr>
      <w:r>
        <w:rPr>
          <w:rFonts w:cs="Arial" w:ascii="Arial" w:hAnsi="Arial"/>
          <w:b/>
          <w:bCs/>
          <w:sz w:val="24"/>
          <w:szCs w:val="24"/>
        </w:rPr>
        <w:t>VIII -</w:t>
      </w:r>
      <w:r>
        <w:rPr>
          <w:rFonts w:cs="Arial" w:ascii="Arial" w:hAnsi="Arial"/>
          <w:sz w:val="24"/>
          <w:szCs w:val="24"/>
        </w:rPr>
        <w:t xml:space="preserve"> Nos casos em que a solicitação for encaminhada com atraso (não obedecendo aos 10 dias de antecedência), caracterizará a viagem como urgente e deverá ser justificado pelo solicitante o motivo do referido atraso com a devida autorização por parte da Autoridade Superior (nos campus: Diretor Geral).</w:t>
      </w:r>
      <w:r/>
    </w:p>
    <w:p>
      <w:pPr>
        <w:pStyle w:val="ListParagraph"/>
        <w:spacing w:lineRule="atLeast" w:line="200" w:before="0" w:after="0"/>
        <w:ind w:left="0" w:right="0" w:hanging="0"/>
        <w:jc w:val="both"/>
        <w:rPr>
          <w:sz w:val="24"/>
          <w:sz w:val="24"/>
          <w:szCs w:val="24"/>
          <w:rFonts w:ascii="Arial" w:hAnsi="Arial" w:eastAsia="SimSun" w:cs=""/>
          <w:color w:val="00000A"/>
          <w:lang w:val="pt-BR" w:eastAsia="en-US" w:bidi="ar-SA"/>
        </w:rPr>
      </w:pPr>
      <w:r>
        <w:rPr>
          <w:rFonts w:eastAsia="SimSun" w:cs="" w:ascii="Arial" w:hAnsi="Arial"/>
          <w:color w:val="00000A"/>
          <w:sz w:val="24"/>
          <w:szCs w:val="24"/>
          <w:lang w:val="pt-BR" w:eastAsia="en-US" w:bidi="ar-SA"/>
        </w:rPr>
      </w:r>
      <w:r/>
    </w:p>
    <w:p>
      <w:pPr>
        <w:pStyle w:val="Padro"/>
        <w:widowControl/>
        <w:tabs>
          <w:tab w:val="left" w:pos="708" w:leader="none"/>
        </w:tabs>
        <w:suppressAutoHyphens w:val="true"/>
        <w:bidi w:val="0"/>
        <w:spacing w:lineRule="atLeast" w:line="200" w:before="0" w:after="0"/>
        <w:ind w:left="0" w:right="0" w:firstLine="850"/>
        <w:jc w:val="both"/>
        <w:rPr>
          <w:sz w:val="24"/>
          <w:sz w:val="24"/>
          <w:szCs w:val="24"/>
          <w:rFonts w:ascii="Arial" w:hAnsi="Arial" w:cs="Arial"/>
        </w:rPr>
      </w:pPr>
      <w:r>
        <w:rPr>
          <w:rFonts w:cs="Arial" w:ascii="Arial" w:hAnsi="Arial"/>
          <w:b/>
          <w:bCs/>
          <w:sz w:val="24"/>
          <w:szCs w:val="24"/>
        </w:rPr>
        <w:t xml:space="preserve">Artigo 8º- </w:t>
      </w:r>
      <w:r>
        <w:rPr>
          <w:rFonts w:cs="Arial" w:ascii="Arial" w:hAnsi="Arial"/>
          <w:sz w:val="24"/>
          <w:szCs w:val="24"/>
        </w:rPr>
        <w:t xml:space="preserve">Os Representantes Administrativos devem obedecer às seguintes etapas no processo de emissão de bilhetes de passagens aéreas para viagens a serviço: </w:t>
      </w:r>
      <w:r/>
    </w:p>
    <w:p>
      <w:pPr>
        <w:pStyle w:val="Padro"/>
        <w:spacing w:lineRule="atLeast" w:line="200" w:before="0" w:after="0"/>
        <w:jc w:val="both"/>
        <w:rPr>
          <w:sz w:val="24"/>
          <w:sz w:val="24"/>
          <w:szCs w:val="24"/>
          <w:rFonts w:ascii="Arial" w:hAnsi="Arial" w:cs="Arial"/>
        </w:rPr>
      </w:pPr>
      <w:r>
        <w:rPr>
          <w:rFonts w:cs="Arial" w:ascii="Arial" w:hAnsi="Arial"/>
          <w:b/>
          <w:bCs/>
          <w:sz w:val="24"/>
          <w:szCs w:val="24"/>
        </w:rPr>
        <w:t>I -</w:t>
      </w:r>
      <w:r>
        <w:rPr>
          <w:rFonts w:cs="Arial" w:ascii="Arial" w:hAnsi="Arial"/>
          <w:sz w:val="24"/>
          <w:szCs w:val="24"/>
        </w:rPr>
        <w:t xml:space="preserve"> a verificação da cotação de preços das agências contratadas, comparando-os com os praticados no mercado;</w:t>
      </w:r>
      <w:r/>
    </w:p>
    <w:p>
      <w:pPr>
        <w:pStyle w:val="Padro"/>
        <w:spacing w:lineRule="atLeast" w:line="200" w:before="0" w:after="0"/>
        <w:jc w:val="both"/>
        <w:rPr>
          <w:sz w:val="24"/>
          <w:sz w:val="24"/>
          <w:szCs w:val="24"/>
          <w:rFonts w:ascii="Arial" w:hAnsi="Arial" w:cs="Arial"/>
        </w:rPr>
      </w:pPr>
      <w:r>
        <w:rPr>
          <w:rFonts w:cs="Arial" w:ascii="Arial" w:hAnsi="Arial"/>
          <w:b/>
          <w:bCs/>
          <w:sz w:val="24"/>
          <w:szCs w:val="24"/>
        </w:rPr>
        <w:t>II -</w:t>
      </w:r>
      <w:r>
        <w:rPr>
          <w:rFonts w:cs="Arial" w:ascii="Arial" w:hAnsi="Arial"/>
          <w:sz w:val="24"/>
          <w:szCs w:val="24"/>
        </w:rPr>
        <w:t xml:space="preserve"> a indicação da reserva;</w:t>
      </w:r>
      <w:r/>
    </w:p>
    <w:p>
      <w:pPr>
        <w:pStyle w:val="Padro"/>
        <w:spacing w:lineRule="atLeast" w:line="200" w:before="0" w:after="0"/>
        <w:jc w:val="both"/>
        <w:rPr>
          <w:sz w:val="24"/>
          <w:sz w:val="24"/>
          <w:szCs w:val="24"/>
          <w:rFonts w:ascii="Arial" w:hAnsi="Arial" w:cs="Arial"/>
        </w:rPr>
      </w:pPr>
      <w:r>
        <w:rPr>
          <w:rFonts w:cs="Arial" w:ascii="Arial" w:hAnsi="Arial"/>
          <w:b/>
          <w:bCs/>
          <w:sz w:val="24"/>
          <w:szCs w:val="24"/>
        </w:rPr>
        <w:t xml:space="preserve">III - </w:t>
      </w:r>
      <w:r>
        <w:rPr>
          <w:rFonts w:cs="Arial" w:ascii="Arial" w:hAnsi="Arial"/>
          <w:sz w:val="24"/>
          <w:szCs w:val="24"/>
        </w:rPr>
        <w:t>a autorização da emissão do bilhete deverá ser realizada considerando o horário e o período da participação do servidor no evento, o tempo de traslado, e a otimização do trabalho, visando garantir condição laboral produtiva, preferencialmente utilizando os seguintes parâmetros:</w:t>
      </w:r>
      <w:r/>
    </w:p>
    <w:p>
      <w:pPr>
        <w:pStyle w:val="Padro"/>
        <w:spacing w:lineRule="atLeast" w:line="200" w:before="0" w:after="0"/>
        <w:jc w:val="both"/>
        <w:rPr>
          <w:sz w:val="24"/>
          <w:sz w:val="24"/>
          <w:szCs w:val="24"/>
          <w:rFonts w:ascii="Arial" w:hAnsi="Arial" w:cs="Arial"/>
        </w:rPr>
      </w:pPr>
      <w:r>
        <w:rPr>
          <w:rFonts w:cs="Arial" w:ascii="Arial" w:hAnsi="Arial"/>
          <w:b/>
          <w:bCs/>
          <w:sz w:val="24"/>
          <w:szCs w:val="24"/>
        </w:rPr>
        <w:t xml:space="preserve">a) </w:t>
      </w:r>
      <w:r>
        <w:rPr>
          <w:rFonts w:cs="Arial" w:ascii="Arial" w:hAnsi="Arial"/>
          <w:sz w:val="24"/>
          <w:szCs w:val="24"/>
        </w:rPr>
        <w:t>a escolha do vôo deve recair prioritariamente em percursos de menor duração, evitando-se sempre que possível trecho com escalas e conexões;</w:t>
      </w:r>
      <w:r/>
    </w:p>
    <w:p>
      <w:pPr>
        <w:pStyle w:val="Padro"/>
        <w:spacing w:lineRule="atLeast" w:line="200" w:before="0" w:after="0"/>
        <w:jc w:val="both"/>
        <w:rPr>
          <w:sz w:val="24"/>
          <w:sz w:val="24"/>
          <w:szCs w:val="24"/>
          <w:rFonts w:ascii="Arial" w:hAnsi="Arial" w:cs="Arial"/>
        </w:rPr>
      </w:pPr>
      <w:r>
        <w:rPr>
          <w:rFonts w:cs="Arial" w:ascii="Arial" w:hAnsi="Arial"/>
          <w:b/>
          <w:bCs/>
          <w:sz w:val="24"/>
          <w:szCs w:val="24"/>
        </w:rPr>
        <w:t xml:space="preserve">b) </w:t>
      </w:r>
      <w:r>
        <w:rPr>
          <w:rFonts w:cs="Arial" w:ascii="Arial" w:hAnsi="Arial"/>
          <w:sz w:val="24"/>
          <w:szCs w:val="24"/>
        </w:rPr>
        <w:t>o embarque e o desembarque devem estar compreendidos no período entre sete e vinte e uma horas, salvo a inexistência de vôos que atendam a estes horários;</w:t>
      </w:r>
      <w:r/>
    </w:p>
    <w:p>
      <w:pPr>
        <w:pStyle w:val="Padro"/>
        <w:spacing w:lineRule="atLeast" w:line="200" w:before="0" w:after="0"/>
        <w:jc w:val="both"/>
        <w:rPr>
          <w:sz w:val="24"/>
          <w:sz w:val="24"/>
          <w:szCs w:val="24"/>
          <w:rFonts w:ascii="Arial" w:hAnsi="Arial" w:cs="Arial"/>
        </w:rPr>
      </w:pPr>
      <w:r>
        <w:rPr>
          <w:rFonts w:cs="Arial" w:ascii="Arial" w:hAnsi="Arial"/>
          <w:b/>
          <w:bCs/>
          <w:sz w:val="24"/>
          <w:szCs w:val="24"/>
        </w:rPr>
        <w:t xml:space="preserve">c) </w:t>
      </w:r>
      <w:r>
        <w:rPr>
          <w:rFonts w:cs="Arial" w:ascii="Arial" w:hAnsi="Arial"/>
          <w:sz w:val="24"/>
          <w:szCs w:val="24"/>
        </w:rPr>
        <w:t xml:space="preserve">em viagens nacionais, deve-se priorizar o horário do desembarque que anteceda em no mínimo três horas o início previsto dos trabalhos, evento ou missão; e </w:t>
      </w:r>
      <w:r/>
    </w:p>
    <w:p>
      <w:pPr>
        <w:pStyle w:val="Padro"/>
        <w:spacing w:lineRule="atLeast" w:line="200" w:before="0" w:after="0"/>
        <w:jc w:val="both"/>
        <w:rPr>
          <w:sz w:val="24"/>
          <w:sz w:val="24"/>
          <w:szCs w:val="24"/>
          <w:rFonts w:ascii="Arial" w:hAnsi="Arial" w:cs="Arial"/>
        </w:rPr>
      </w:pPr>
      <w:r>
        <w:rPr>
          <w:rFonts w:cs="Arial" w:ascii="Arial" w:hAnsi="Arial"/>
          <w:b/>
          <w:bCs/>
          <w:sz w:val="24"/>
          <w:szCs w:val="24"/>
        </w:rPr>
        <w:t xml:space="preserve">d) </w:t>
      </w:r>
      <w:r>
        <w:rPr>
          <w:rFonts w:cs="Arial" w:ascii="Arial" w:hAnsi="Arial"/>
          <w:sz w:val="24"/>
          <w:szCs w:val="24"/>
        </w:rPr>
        <w:t>em viagens internacionais, em que a soma dos trechos da origem até o destino ultrapasse oito horas, e que sejam realizadas no período noturno, o embarque, prioritariamente, deverá ocorrer com um dia de antecedência.</w:t>
      </w:r>
      <w:r/>
    </w:p>
    <w:p>
      <w:pPr>
        <w:pStyle w:val="Padro"/>
        <w:spacing w:lineRule="atLeast" w:line="200" w:before="0" w:after="0"/>
        <w:jc w:val="both"/>
        <w:rPr>
          <w:sz w:val="24"/>
          <w:sz w:val="24"/>
          <w:szCs w:val="24"/>
          <w:rFonts w:ascii="Arial" w:hAnsi="Arial" w:cs="Arial"/>
        </w:rPr>
      </w:pPr>
      <w:r>
        <w:rPr>
          <w:rFonts w:cs="Arial" w:ascii="Arial" w:hAnsi="Arial"/>
          <w:b/>
          <w:bCs/>
          <w:sz w:val="24"/>
          <w:szCs w:val="24"/>
        </w:rPr>
        <w:t xml:space="preserve">IV </w:t>
      </w:r>
      <w:r>
        <w:rPr>
          <w:rFonts w:cs="Arial" w:ascii="Arial" w:hAnsi="Arial"/>
          <w:sz w:val="24"/>
          <w:szCs w:val="24"/>
        </w:rPr>
        <w:t>- a emissão do bilhete de passagem aérea deve ser ao menor preço, prevalecendo, sempre que possível, a tarifa em classe econômica, observando o disposto no inciso anterior e suas alíneas.</w:t>
      </w:r>
      <w:r/>
    </w:p>
    <w:p>
      <w:pPr>
        <w:pStyle w:val="Padro"/>
        <w:spacing w:lineRule="atLeast" w:line="200" w:before="0" w:after="0"/>
        <w:jc w:val="both"/>
        <w:rPr>
          <w:sz w:val="24"/>
          <w:sz w:val="24"/>
          <w:szCs w:val="24"/>
          <w:rFonts w:ascii="Arial" w:hAnsi="Arial" w:eastAsia="SimSun" w:cs=""/>
          <w:color w:val="00000A"/>
          <w:lang w:val="pt-BR" w:eastAsia="en-US" w:bidi="ar-SA"/>
        </w:rPr>
      </w:pPr>
      <w:r>
        <w:rPr>
          <w:rFonts w:eastAsia="SimSun" w:cs="" w:ascii="Arial" w:hAnsi="Arial"/>
          <w:color w:val="00000A"/>
          <w:sz w:val="24"/>
          <w:szCs w:val="24"/>
          <w:lang w:val="pt-BR" w:eastAsia="en-US" w:bidi="ar-SA"/>
        </w:rPr>
      </w:r>
      <w:r/>
    </w:p>
    <w:p>
      <w:pPr>
        <w:pStyle w:val="Padro"/>
        <w:widowControl/>
        <w:tabs>
          <w:tab w:val="left" w:pos="708" w:leader="none"/>
        </w:tabs>
        <w:suppressAutoHyphens w:val="true"/>
        <w:bidi w:val="0"/>
        <w:spacing w:lineRule="atLeast" w:line="200"/>
        <w:ind w:left="0" w:right="0" w:firstLine="850"/>
        <w:jc w:val="both"/>
        <w:rPr>
          <w:sz w:val="24"/>
          <w:sz w:val="24"/>
          <w:szCs w:val="24"/>
          <w:rFonts w:ascii="Arial" w:hAnsi="Arial" w:cs="Arial"/>
        </w:rPr>
      </w:pPr>
      <w:r>
        <w:rPr>
          <w:rFonts w:cs="Arial" w:ascii="Arial" w:hAnsi="Arial"/>
          <w:b/>
          <w:bCs/>
          <w:sz w:val="24"/>
          <w:szCs w:val="24"/>
        </w:rPr>
        <w:t xml:space="preserve">Artigo 9º- </w:t>
      </w:r>
      <w:r>
        <w:rPr>
          <w:rFonts w:cs="Arial" w:ascii="Arial" w:hAnsi="Arial"/>
          <w:sz w:val="24"/>
          <w:szCs w:val="24"/>
        </w:rPr>
        <w:t>O beneficiário pode ser servidor da instituição, servidor convidado de outros órgãos da administração pública ou colaboradores eventuais (não pertencentes à administração pública).</w:t>
      </w:r>
      <w:r/>
    </w:p>
    <w:p>
      <w:pPr>
        <w:pStyle w:val="Padro"/>
        <w:widowControl/>
        <w:tabs>
          <w:tab w:val="left" w:pos="708" w:leader="none"/>
        </w:tabs>
        <w:suppressAutoHyphens w:val="true"/>
        <w:bidi w:val="0"/>
        <w:spacing w:lineRule="atLeast" w:line="200"/>
        <w:ind w:left="0" w:right="0" w:firstLine="850"/>
        <w:jc w:val="both"/>
        <w:rPr>
          <w:sz w:val="24"/>
          <w:sz w:val="24"/>
          <w:szCs w:val="24"/>
          <w:rFonts w:ascii="Arial" w:hAnsi="Arial" w:cs="Arial"/>
        </w:rPr>
      </w:pPr>
      <w:r>
        <w:rPr>
          <w:rFonts w:cs="Arial" w:ascii="Arial" w:hAnsi="Arial"/>
          <w:b/>
          <w:bCs/>
          <w:sz w:val="24"/>
          <w:szCs w:val="24"/>
        </w:rPr>
        <w:t xml:space="preserve">Artigo 10º - </w:t>
      </w:r>
      <w:r>
        <w:rPr>
          <w:rFonts w:cs="Arial" w:ascii="Arial" w:hAnsi="Arial"/>
          <w:sz w:val="24"/>
          <w:szCs w:val="24"/>
        </w:rPr>
        <w:t>A solicitação de diária deve ser assinada pela chefia imediata e o Diretor-Geral. Desta forma, após assinatura da chefia imediata, a solicitação deve ser entregue ao Gabinte da Direção Geral que fica responsável pelo envio ao Departamento de Administração e Planejamento.</w:t>
      </w:r>
      <w:r/>
    </w:p>
    <w:p>
      <w:pPr>
        <w:pStyle w:val="Padro"/>
        <w:widowControl/>
        <w:tabs>
          <w:tab w:val="left" w:pos="708" w:leader="none"/>
        </w:tabs>
        <w:suppressAutoHyphens w:val="true"/>
        <w:bidi w:val="0"/>
        <w:spacing w:lineRule="atLeast" w:line="200" w:before="0" w:after="0"/>
        <w:ind w:left="0" w:right="0" w:firstLine="850"/>
        <w:jc w:val="both"/>
        <w:rPr>
          <w:sz w:val="24"/>
          <w:sz w:val="24"/>
          <w:szCs w:val="24"/>
          <w:rFonts w:ascii="Arial" w:hAnsi="Arial" w:cs="Arial"/>
        </w:rPr>
      </w:pPr>
      <w:r>
        <w:rPr>
          <w:rFonts w:cs="Arial" w:ascii="Arial" w:hAnsi="Arial"/>
          <w:b/>
          <w:bCs/>
          <w:sz w:val="24"/>
          <w:szCs w:val="24"/>
        </w:rPr>
        <w:t xml:space="preserve">Artigo 11  - </w:t>
      </w:r>
      <w:r>
        <w:rPr>
          <w:rFonts w:cs="Arial" w:ascii="Arial" w:hAnsi="Arial"/>
          <w:sz w:val="24"/>
          <w:szCs w:val="24"/>
        </w:rPr>
        <w:t>O afastamento do proposto em viagem a serviço deve restringir-se ao tempo estritamente necessário aos deslocamentos e para o exercício das atividades objeto da viagem. Somente será admitida exceção a essa regra, nos casos fortuitos e de força maior devidamente comprovado.</w:t>
      </w:r>
      <w:r/>
    </w:p>
    <w:p>
      <w:pPr>
        <w:pStyle w:val="Padro"/>
        <w:widowControl/>
        <w:tabs>
          <w:tab w:val="left" w:pos="708" w:leader="none"/>
        </w:tabs>
        <w:suppressAutoHyphens w:val="true"/>
        <w:bidi w:val="0"/>
        <w:spacing w:lineRule="atLeast" w:line="200" w:before="0" w:after="0"/>
        <w:ind w:left="0" w:right="0" w:firstLine="850"/>
        <w:jc w:val="both"/>
        <w:rPr>
          <w:sz w:val="24"/>
          <w:sz w:val="24"/>
          <w:szCs w:val="24"/>
          <w:rFonts w:ascii="Arial" w:hAnsi="Arial" w:eastAsia="SimSun" w:cs=""/>
          <w:color w:val="00000A"/>
          <w:lang w:val="pt-BR" w:eastAsia="en-US" w:bidi="ar-SA"/>
        </w:rPr>
      </w:pPr>
      <w:r>
        <w:rPr>
          <w:rFonts w:eastAsia="SimSun" w:cs="" w:ascii="Arial" w:hAnsi="Arial"/>
          <w:color w:val="00000A"/>
          <w:sz w:val="24"/>
          <w:szCs w:val="24"/>
          <w:lang w:val="pt-BR" w:eastAsia="en-US" w:bidi="ar-SA"/>
        </w:rPr>
      </w:r>
      <w:r/>
    </w:p>
    <w:p>
      <w:pPr>
        <w:pStyle w:val="Padro"/>
        <w:widowControl/>
        <w:tabs>
          <w:tab w:val="left" w:pos="708" w:leader="none"/>
        </w:tabs>
        <w:suppressAutoHyphens w:val="true"/>
        <w:bidi w:val="0"/>
        <w:spacing w:lineRule="atLeast" w:line="200" w:before="0" w:after="0"/>
        <w:ind w:left="0" w:right="0" w:firstLine="850"/>
        <w:jc w:val="both"/>
        <w:rPr>
          <w:sz w:val="24"/>
          <w:sz w:val="24"/>
          <w:szCs w:val="24"/>
          <w:rFonts w:ascii="Arial" w:hAnsi="Arial" w:cs="Arial"/>
        </w:rPr>
      </w:pPr>
      <w:r>
        <w:rPr>
          <w:rFonts w:cs="Arial" w:ascii="Arial" w:hAnsi="Arial"/>
          <w:b/>
          <w:bCs/>
          <w:color w:val="000000"/>
          <w:sz w:val="24"/>
          <w:szCs w:val="24"/>
        </w:rPr>
        <w:t xml:space="preserve">Artigo 12  - </w:t>
      </w:r>
      <w:r>
        <w:rPr>
          <w:rFonts w:cs="Arial" w:ascii="Arial" w:hAnsi="Arial"/>
          <w:sz w:val="24"/>
          <w:szCs w:val="24"/>
        </w:rPr>
        <w:t>Mesmo atendendo à convocação da Reitoria ou diretoria dos campi, é de responsabilidade do próprio servidor providenciar a solicitação de Diárias e Passagens, através do preenchimento do formulário padrão.</w:t>
      </w:r>
      <w:r/>
    </w:p>
    <w:p>
      <w:pPr>
        <w:pStyle w:val="Padro"/>
        <w:spacing w:lineRule="atLeast" w:line="200" w:before="0" w:after="0"/>
        <w:ind w:left="0" w:right="0" w:firstLine="708"/>
        <w:jc w:val="both"/>
        <w:rPr>
          <w:sz w:val="24"/>
          <w:sz w:val="24"/>
          <w:szCs w:val="24"/>
          <w:rFonts w:ascii="Arial" w:hAnsi="Arial" w:eastAsia="SimSun" w:cs=""/>
          <w:color w:val="00000A"/>
          <w:lang w:val="pt-BR" w:eastAsia="en-US" w:bidi="ar-SA"/>
        </w:rPr>
      </w:pPr>
      <w:r>
        <w:rPr>
          <w:rFonts w:eastAsia="SimSun" w:cs="" w:ascii="Arial" w:hAnsi="Arial"/>
          <w:color w:val="00000A"/>
          <w:sz w:val="24"/>
          <w:szCs w:val="24"/>
          <w:lang w:val="pt-BR" w:eastAsia="en-US" w:bidi="ar-SA"/>
        </w:rPr>
      </w:r>
      <w:r/>
    </w:p>
    <w:p>
      <w:pPr>
        <w:pStyle w:val="Padro"/>
        <w:widowControl/>
        <w:tabs>
          <w:tab w:val="left" w:pos="708" w:leader="none"/>
        </w:tabs>
        <w:suppressAutoHyphens w:val="true"/>
        <w:bidi w:val="0"/>
        <w:spacing w:lineRule="atLeast" w:line="200" w:before="0" w:after="0"/>
        <w:ind w:left="0" w:right="0" w:firstLine="850"/>
        <w:jc w:val="both"/>
        <w:rPr>
          <w:sz w:val="24"/>
          <w:sz w:val="24"/>
          <w:szCs w:val="24"/>
          <w:rFonts w:ascii="Arial" w:hAnsi="Arial" w:cs="Arial"/>
        </w:rPr>
      </w:pPr>
      <w:r>
        <w:rPr>
          <w:rFonts w:cs="Arial" w:ascii="Arial" w:hAnsi="Arial"/>
          <w:b/>
          <w:bCs/>
          <w:sz w:val="24"/>
          <w:szCs w:val="24"/>
        </w:rPr>
        <w:t xml:space="preserve">Artigo 13  - </w:t>
      </w:r>
      <w:r>
        <w:rPr>
          <w:rFonts w:cs="Arial" w:ascii="Arial" w:hAnsi="Arial"/>
          <w:sz w:val="24"/>
          <w:szCs w:val="24"/>
        </w:rPr>
        <w:t>Não são devidas diárias quando;</w:t>
      </w:r>
      <w:r/>
    </w:p>
    <w:p>
      <w:pPr>
        <w:pStyle w:val="Padro"/>
        <w:spacing w:lineRule="atLeast" w:line="200" w:before="0" w:after="0"/>
        <w:ind w:left="0" w:right="0" w:firstLine="708"/>
        <w:jc w:val="both"/>
        <w:rPr>
          <w:sz w:val="24"/>
          <w:sz w:val="24"/>
          <w:szCs w:val="24"/>
          <w:rFonts w:ascii="Arial" w:hAnsi="Arial" w:cs="Arial"/>
        </w:rPr>
      </w:pPr>
      <w:r>
        <w:rPr>
          <w:rFonts w:cs="Arial" w:ascii="Arial" w:hAnsi="Arial"/>
          <w:b/>
          <w:bCs/>
          <w:sz w:val="24"/>
          <w:szCs w:val="24"/>
        </w:rPr>
        <w:t>I -</w:t>
      </w:r>
      <w:r>
        <w:rPr>
          <w:rFonts w:cs="Arial" w:ascii="Arial" w:hAnsi="Arial"/>
          <w:sz w:val="24"/>
          <w:szCs w:val="24"/>
        </w:rPr>
        <w:t xml:space="preserve"> as despesas com hospedagem, alimentação e locomoção forem custeadas pela organização do evento ou do serviço a ser realizado.</w:t>
      </w:r>
      <w:r/>
    </w:p>
    <w:p>
      <w:pPr>
        <w:pStyle w:val="Padro"/>
        <w:spacing w:lineRule="atLeast" w:line="200" w:before="0" w:after="0"/>
        <w:ind w:left="0" w:right="0" w:firstLine="708"/>
        <w:jc w:val="both"/>
        <w:rPr>
          <w:sz w:val="24"/>
          <w:sz w:val="24"/>
          <w:szCs w:val="24"/>
          <w:rFonts w:ascii="Arial" w:hAnsi="Arial" w:cs="Arial"/>
        </w:rPr>
      </w:pPr>
      <w:r>
        <w:rPr>
          <w:rFonts w:cs="Arial" w:ascii="Arial" w:hAnsi="Arial"/>
          <w:b/>
          <w:bCs/>
          <w:sz w:val="24"/>
          <w:szCs w:val="24"/>
        </w:rPr>
        <w:t xml:space="preserve">II – </w:t>
      </w:r>
      <w:r>
        <w:rPr>
          <w:rFonts w:cs="Arial" w:ascii="Arial" w:hAnsi="Arial"/>
          <w:sz w:val="24"/>
          <w:szCs w:val="24"/>
        </w:rPr>
        <w:t>nos casos em que o deslocamento da sede constituir exigência permanente do cargo;</w:t>
      </w:r>
      <w:r/>
    </w:p>
    <w:p>
      <w:pPr>
        <w:pStyle w:val="Padro"/>
        <w:spacing w:lineRule="atLeast" w:line="200" w:before="0" w:after="0"/>
        <w:ind w:left="0" w:right="0" w:firstLine="708"/>
        <w:jc w:val="both"/>
        <w:rPr>
          <w:sz w:val="24"/>
          <w:b w:val="false"/>
          <w:sz w:val="24"/>
          <w:b w:val="false"/>
          <w:szCs w:val="24"/>
          <w:rFonts w:ascii="Arial" w:hAnsi="Arial"/>
        </w:rPr>
      </w:pPr>
      <w:r>
        <w:rPr>
          <w:rFonts w:cs="Arial" w:ascii="Arial" w:hAnsi="Arial"/>
          <w:b/>
          <w:bCs/>
          <w:sz w:val="24"/>
          <w:szCs w:val="24"/>
        </w:rPr>
        <w:t xml:space="preserve">III – </w:t>
      </w:r>
      <w:r>
        <w:rPr>
          <w:rFonts w:cs="Arial" w:ascii="Arial" w:hAnsi="Arial"/>
          <w:sz w:val="24"/>
          <w:szCs w:val="24"/>
        </w:rPr>
        <w:t>quando se deslocar dentro da mesma região metropolitana, aglomeração urbana ou microrregião; (</w:t>
      </w:r>
      <w:r>
        <w:rPr>
          <w:rStyle w:val="Nfaseforte"/>
          <w:rFonts w:ascii="Arial" w:hAnsi="Arial"/>
          <w:b w:val="false"/>
          <w:sz w:val="24"/>
          <w:szCs w:val="24"/>
        </w:rPr>
        <w:t xml:space="preserve">Art. 11-C, da LC </w:t>
      </w:r>
      <w:r>
        <w:rPr>
          <w:rFonts w:ascii="Arial" w:hAnsi="Arial"/>
          <w:caps/>
          <w:sz w:val="24"/>
          <w:szCs w:val="24"/>
        </w:rPr>
        <w:t>N</w:t>
      </w:r>
      <w:r>
        <w:rPr>
          <w:rFonts w:ascii="Arial" w:hAnsi="Arial"/>
          <w:caps/>
          <w:strike/>
          <w:sz w:val="24"/>
          <w:szCs w:val="24"/>
        </w:rPr>
        <w:t>º</w:t>
      </w:r>
      <w:r>
        <w:rPr>
          <w:rFonts w:ascii="Arial" w:hAnsi="Arial"/>
          <w:sz w:val="24"/>
          <w:szCs w:val="24"/>
        </w:rPr>
        <w:t xml:space="preserve"> 571, de 24 de maio de 2012</w:t>
      </w:r>
      <w:r>
        <w:rPr>
          <w:rStyle w:val="Nfaseforte"/>
          <w:rFonts w:ascii="Arial" w:hAnsi="Arial"/>
          <w:b w:val="false"/>
          <w:sz w:val="24"/>
          <w:szCs w:val="24"/>
        </w:rPr>
        <w:t xml:space="preserve"> - O Núcleo Metropolitano da Região Metropolitana do Contestado será integrado pelos Municípios de Abdon Batista, Água Doce, Alto Bela Vista, Arabutã, Arroio Trinta, Brunópolis, Caçador, Calmon, Campos Novos, Capinzal, Catanduvas, Celso Ramos, Concórdia, Erval Velho, Fraiburgo, Herval d’Oeste, Ibiam, Ibicaré, Iomerê, Ipira, Ipumirim, Irani, Jaborá, Joaçaba, Lacerdópolis, Lebon Régis, Lindóia do Sul, Luzerna, Macieira, Matos Costa, Monte Carlo, Ouro, Peritiba, Pinheiro Preto, Piratuba, Presidente Castello Branco, Rio das Antas, Salto Veloso, Tangará, Timbó Grande, Treze Tílias, Vargem, Vargem Bonita, Videira e Zortéa).</w:t>
      </w:r>
      <w:r/>
    </w:p>
    <w:p>
      <w:pPr>
        <w:pStyle w:val="Padro"/>
        <w:spacing w:lineRule="atLeast" w:line="200" w:before="0" w:after="0"/>
        <w:ind w:left="0" w:right="0" w:firstLine="708"/>
        <w:jc w:val="both"/>
        <w:rPr>
          <w:sz w:val="24"/>
          <w:sz w:val="24"/>
          <w:szCs w:val="24"/>
          <w:rFonts w:ascii="Arial" w:hAnsi="Arial" w:eastAsia="SimSun" w:cs=""/>
          <w:color w:val="00000A"/>
          <w:lang w:val="pt-BR" w:eastAsia="en-US" w:bidi="ar-SA"/>
        </w:rPr>
      </w:pPr>
      <w:r>
        <w:rPr>
          <w:rFonts w:eastAsia="SimSun" w:cs="" w:ascii="Arial" w:hAnsi="Arial"/>
          <w:color w:val="00000A"/>
          <w:sz w:val="24"/>
          <w:szCs w:val="24"/>
          <w:lang w:val="pt-BR" w:eastAsia="en-US" w:bidi="ar-SA"/>
        </w:rPr>
      </w:r>
      <w:r/>
    </w:p>
    <w:p>
      <w:pPr>
        <w:pStyle w:val="Padro"/>
        <w:widowControl/>
        <w:tabs>
          <w:tab w:val="left" w:pos="708" w:leader="none"/>
        </w:tabs>
        <w:suppressAutoHyphens w:val="true"/>
        <w:bidi w:val="0"/>
        <w:spacing w:lineRule="atLeast" w:line="200" w:before="0" w:after="0"/>
        <w:ind w:left="0" w:right="0" w:firstLine="850"/>
        <w:jc w:val="both"/>
        <w:rPr>
          <w:sz w:val="24"/>
          <w:b w:val="false"/>
          <w:sz w:val="24"/>
          <w:b w:val="false"/>
          <w:szCs w:val="24"/>
          <w:bCs w:val="false"/>
          <w:rFonts w:ascii="Arial" w:hAnsi="Arial" w:cs="Arial"/>
        </w:rPr>
      </w:pPr>
      <w:r>
        <w:rPr>
          <w:rFonts w:cs="Arial" w:ascii="Arial" w:hAnsi="Arial"/>
          <w:b/>
          <w:bCs/>
          <w:sz w:val="24"/>
          <w:szCs w:val="24"/>
        </w:rPr>
        <w:t xml:space="preserve">Artigo 14 – </w:t>
      </w:r>
      <w:r>
        <w:rPr>
          <w:rFonts w:cs="Arial" w:ascii="Arial" w:hAnsi="Arial"/>
          <w:b w:val="false"/>
          <w:bCs w:val="false"/>
          <w:sz w:val="24"/>
          <w:szCs w:val="24"/>
        </w:rPr>
        <w:t>Nos seguintes casos o servidor fará jus somente à metade do valor da diária:</w:t>
      </w:r>
      <w:r/>
    </w:p>
    <w:p>
      <w:pPr>
        <w:pStyle w:val="Padro"/>
        <w:spacing w:lineRule="atLeast" w:line="200" w:before="0" w:after="0"/>
        <w:ind w:left="0" w:right="0" w:firstLine="708"/>
        <w:jc w:val="both"/>
        <w:rPr>
          <w:sz w:val="24"/>
          <w:b/>
          <w:sz w:val="24"/>
          <w:b/>
          <w:szCs w:val="24"/>
          <w:bCs/>
          <w:rFonts w:ascii="Arial" w:hAnsi="Arial" w:cs="Arial"/>
        </w:rPr>
      </w:pPr>
      <w:r>
        <w:rPr>
          <w:rFonts w:cs="Arial" w:ascii="Arial" w:hAnsi="Arial"/>
          <w:b w:val="false"/>
          <w:bCs w:val="false"/>
          <w:sz w:val="24"/>
          <w:szCs w:val="24"/>
        </w:rPr>
        <w:t xml:space="preserve">I -  Nos deslocamentos dentro do </w:t>
      </w:r>
      <w:r>
        <w:rPr>
          <w:rFonts w:cs="Arial" w:ascii="Arial" w:hAnsi="Arial"/>
          <w:b/>
          <w:bCs/>
          <w:sz w:val="24"/>
          <w:szCs w:val="24"/>
        </w:rPr>
        <w:t>território nacional:</w:t>
      </w:r>
      <w:r/>
    </w:p>
    <w:p>
      <w:pPr>
        <w:pStyle w:val="Padro"/>
        <w:spacing w:lineRule="atLeast" w:line="200" w:before="0" w:after="0"/>
        <w:ind w:left="0" w:right="0" w:firstLine="708"/>
        <w:jc w:val="both"/>
        <w:rPr>
          <w:sz w:val="24"/>
          <w:b w:val="false"/>
          <w:sz w:val="24"/>
          <w:b w:val="false"/>
          <w:szCs w:val="24"/>
          <w:bCs w:val="false"/>
          <w:rFonts w:ascii="Arial" w:hAnsi="Arial" w:cs="Arial"/>
        </w:rPr>
      </w:pPr>
      <w:r>
        <w:rPr>
          <w:rFonts w:cs="Arial" w:ascii="Arial" w:hAnsi="Arial"/>
          <w:b w:val="false"/>
          <w:bCs w:val="false"/>
          <w:sz w:val="24"/>
          <w:szCs w:val="24"/>
        </w:rPr>
        <w:t>a) quando o afastamento não exigir pernoite fora da sede;</w:t>
      </w:r>
      <w:r/>
    </w:p>
    <w:p>
      <w:pPr>
        <w:pStyle w:val="Padro"/>
        <w:spacing w:lineRule="atLeast" w:line="200" w:before="0" w:after="0"/>
        <w:ind w:left="0" w:right="0" w:firstLine="708"/>
        <w:jc w:val="both"/>
        <w:rPr>
          <w:sz w:val="24"/>
          <w:b w:val="false"/>
          <w:sz w:val="24"/>
          <w:b w:val="false"/>
          <w:szCs w:val="24"/>
          <w:bCs w:val="false"/>
          <w:rFonts w:ascii="Arial" w:hAnsi="Arial" w:cs="Arial"/>
        </w:rPr>
      </w:pPr>
      <w:r>
        <w:rPr>
          <w:rFonts w:cs="Arial" w:ascii="Arial" w:hAnsi="Arial"/>
          <w:b w:val="false"/>
          <w:bCs w:val="false"/>
          <w:sz w:val="24"/>
          <w:szCs w:val="24"/>
        </w:rPr>
        <w:t>b) no dia do retorno à sede de serviço;</w:t>
      </w:r>
      <w:r/>
    </w:p>
    <w:p>
      <w:pPr>
        <w:pStyle w:val="Padro"/>
        <w:spacing w:lineRule="atLeast" w:line="200" w:before="0" w:after="0"/>
        <w:ind w:left="0" w:right="0" w:firstLine="708"/>
        <w:jc w:val="both"/>
        <w:rPr>
          <w:sz w:val="24"/>
          <w:b w:val="false"/>
          <w:sz w:val="24"/>
          <w:b w:val="false"/>
          <w:szCs w:val="24"/>
          <w:bCs w:val="false"/>
          <w:rFonts w:ascii="Arial" w:hAnsi="Arial" w:cs="Arial"/>
        </w:rPr>
      </w:pPr>
      <w:r>
        <w:rPr>
          <w:rFonts w:cs="Arial" w:ascii="Arial" w:hAnsi="Arial"/>
          <w:b w:val="false"/>
          <w:bCs w:val="false"/>
          <w:sz w:val="24"/>
          <w:szCs w:val="24"/>
        </w:rPr>
        <w:t>c) quando a União custear, por meio diverso, as despesas de pousada;</w:t>
      </w:r>
      <w:r/>
    </w:p>
    <w:p>
      <w:pPr>
        <w:pStyle w:val="Padro"/>
        <w:spacing w:lineRule="atLeast" w:line="200" w:before="0" w:after="0"/>
        <w:ind w:left="0" w:right="0" w:firstLine="708"/>
        <w:jc w:val="both"/>
        <w:rPr>
          <w:sz w:val="24"/>
          <w:b w:val="false"/>
          <w:sz w:val="24"/>
          <w:b w:val="false"/>
          <w:szCs w:val="24"/>
          <w:bCs w:val="false"/>
          <w:rFonts w:ascii="Arial" w:hAnsi="Arial" w:cs="Arial"/>
        </w:rPr>
      </w:pPr>
      <w:r>
        <w:rPr>
          <w:rFonts w:cs="Arial" w:ascii="Arial" w:hAnsi="Arial"/>
          <w:b w:val="false"/>
          <w:bCs w:val="false"/>
          <w:sz w:val="24"/>
          <w:szCs w:val="24"/>
        </w:rPr>
        <w:t>d) quando o servidor ficar hospedado em imóvel permanecente à União ou que esteja sob administração do Governo brasileiro ou de suas entidades.</w:t>
      </w:r>
      <w:r/>
    </w:p>
    <w:p>
      <w:pPr>
        <w:pStyle w:val="Padro"/>
        <w:spacing w:lineRule="atLeast" w:line="200" w:before="0" w:after="0"/>
        <w:ind w:left="0" w:right="0" w:firstLine="708"/>
        <w:jc w:val="both"/>
        <w:rPr>
          <w:sz w:val="24"/>
          <w:b/>
          <w:sz w:val="24"/>
          <w:b/>
          <w:szCs w:val="24"/>
          <w:bCs/>
          <w:rFonts w:ascii="Arial" w:hAnsi="Arial" w:cs="Arial"/>
        </w:rPr>
      </w:pPr>
      <w:r>
        <w:rPr>
          <w:rFonts w:cs="Arial" w:ascii="Arial" w:hAnsi="Arial"/>
          <w:b w:val="false"/>
          <w:bCs w:val="false"/>
          <w:sz w:val="24"/>
          <w:szCs w:val="24"/>
        </w:rPr>
        <w:t xml:space="preserve">II – Nos deslocamentos </w:t>
      </w:r>
      <w:r>
        <w:rPr>
          <w:rFonts w:cs="Arial" w:ascii="Arial" w:hAnsi="Arial"/>
          <w:b/>
          <w:bCs/>
          <w:sz w:val="24"/>
          <w:szCs w:val="24"/>
        </w:rPr>
        <w:t>para o exterior:</w:t>
      </w:r>
      <w:r/>
    </w:p>
    <w:p>
      <w:pPr>
        <w:pStyle w:val="Padro"/>
        <w:spacing w:lineRule="atLeast" w:line="200" w:before="0" w:after="0"/>
        <w:ind w:left="0" w:right="0" w:firstLine="708"/>
        <w:jc w:val="both"/>
        <w:rPr>
          <w:sz w:val="24"/>
          <w:b w:val="false"/>
          <w:sz w:val="24"/>
          <w:b w:val="false"/>
          <w:szCs w:val="24"/>
          <w:bCs w:val="false"/>
          <w:rFonts w:ascii="Arial" w:hAnsi="Arial" w:cs="Arial"/>
        </w:rPr>
      </w:pPr>
      <w:r>
        <w:rPr>
          <w:rFonts w:cs="Arial" w:ascii="Arial" w:hAnsi="Arial"/>
          <w:b w:val="false"/>
          <w:bCs w:val="false"/>
          <w:sz w:val="24"/>
          <w:szCs w:val="24"/>
        </w:rPr>
        <w:t>a) quando o deslocamento não exigir pernoite fora da sede;</w:t>
      </w:r>
      <w:r/>
    </w:p>
    <w:p>
      <w:pPr>
        <w:pStyle w:val="Padro"/>
        <w:spacing w:lineRule="atLeast" w:line="200" w:before="0" w:after="0"/>
        <w:ind w:left="0" w:right="0" w:firstLine="708"/>
        <w:jc w:val="both"/>
        <w:rPr>
          <w:sz w:val="24"/>
          <w:b w:val="false"/>
          <w:sz w:val="24"/>
          <w:b w:val="false"/>
          <w:szCs w:val="24"/>
          <w:bCs w:val="false"/>
          <w:rFonts w:ascii="Arial" w:hAnsi="Arial" w:cs="Arial"/>
        </w:rPr>
      </w:pPr>
      <w:r>
        <w:rPr>
          <w:rFonts w:cs="Arial" w:ascii="Arial" w:hAnsi="Arial"/>
          <w:b w:val="false"/>
          <w:bCs w:val="false"/>
          <w:sz w:val="24"/>
          <w:szCs w:val="24"/>
        </w:rPr>
        <w:t>b) no dia da partida do território nacional;</w:t>
      </w:r>
      <w:r/>
    </w:p>
    <w:p>
      <w:pPr>
        <w:pStyle w:val="Padro"/>
        <w:spacing w:lineRule="atLeast" w:line="200" w:before="0" w:after="0"/>
        <w:ind w:left="0" w:right="0" w:firstLine="708"/>
        <w:jc w:val="both"/>
        <w:rPr>
          <w:sz w:val="24"/>
          <w:b w:val="false"/>
          <w:sz w:val="24"/>
          <w:b w:val="false"/>
          <w:szCs w:val="24"/>
          <w:bCs w:val="false"/>
          <w:rFonts w:ascii="Arial" w:hAnsi="Arial" w:cs="Arial"/>
        </w:rPr>
      </w:pPr>
      <w:r>
        <w:rPr>
          <w:rFonts w:cs="Arial" w:ascii="Arial" w:hAnsi="Arial"/>
          <w:b w:val="false"/>
          <w:bCs w:val="false"/>
          <w:sz w:val="24"/>
          <w:szCs w:val="24"/>
        </w:rPr>
        <w:t>c) no dia da partida do território nacional, quando houver mais de um pernoite fora do país;</w:t>
      </w:r>
      <w:r/>
    </w:p>
    <w:p>
      <w:pPr>
        <w:pStyle w:val="Padro"/>
        <w:spacing w:lineRule="atLeast" w:line="200" w:before="0" w:after="0"/>
        <w:ind w:left="0" w:right="0" w:firstLine="708"/>
        <w:jc w:val="both"/>
        <w:rPr>
          <w:sz w:val="24"/>
          <w:b w:val="false"/>
          <w:sz w:val="24"/>
          <w:b w:val="false"/>
          <w:szCs w:val="24"/>
          <w:bCs w:val="false"/>
          <w:rFonts w:ascii="Arial" w:hAnsi="Arial" w:cs="Arial"/>
        </w:rPr>
      </w:pPr>
      <w:r>
        <w:rPr>
          <w:rFonts w:cs="Arial" w:ascii="Arial" w:hAnsi="Arial"/>
          <w:b w:val="false"/>
          <w:bCs w:val="false"/>
          <w:sz w:val="24"/>
          <w:szCs w:val="24"/>
        </w:rPr>
        <w:t>d) no dia da chegada ao território nacional;</w:t>
      </w:r>
      <w:r/>
    </w:p>
    <w:p>
      <w:pPr>
        <w:pStyle w:val="Padro"/>
        <w:spacing w:lineRule="atLeast" w:line="200" w:before="0" w:after="0"/>
        <w:ind w:left="0" w:right="0" w:firstLine="708"/>
        <w:jc w:val="both"/>
        <w:rPr>
          <w:sz w:val="24"/>
          <w:b w:val="false"/>
          <w:sz w:val="24"/>
          <w:b w:val="false"/>
          <w:szCs w:val="24"/>
          <w:bCs w:val="false"/>
          <w:rFonts w:ascii="Arial" w:hAnsi="Arial" w:cs="Arial"/>
        </w:rPr>
      </w:pPr>
      <w:r>
        <w:rPr>
          <w:rFonts w:cs="Arial" w:ascii="Arial" w:hAnsi="Arial"/>
          <w:b w:val="false"/>
          <w:bCs w:val="false"/>
          <w:sz w:val="24"/>
          <w:szCs w:val="24"/>
        </w:rPr>
        <w:t>e) quando a União custear, por meio diverso, as despesas de hospedagens;</w:t>
      </w:r>
      <w:r/>
    </w:p>
    <w:p>
      <w:pPr>
        <w:pStyle w:val="Padro"/>
        <w:spacing w:lineRule="atLeast" w:line="200" w:before="0" w:after="0"/>
        <w:ind w:left="0" w:right="0" w:firstLine="708"/>
        <w:jc w:val="both"/>
        <w:rPr>
          <w:sz w:val="24"/>
          <w:b w:val="false"/>
          <w:sz w:val="24"/>
          <w:b w:val="false"/>
          <w:szCs w:val="24"/>
          <w:bCs w:val="false"/>
          <w:rFonts w:ascii="Arial" w:hAnsi="Arial" w:cs="Arial"/>
        </w:rPr>
      </w:pPr>
      <w:r>
        <w:rPr>
          <w:rFonts w:cs="Arial" w:ascii="Arial" w:hAnsi="Arial"/>
          <w:b w:val="false"/>
          <w:bCs w:val="false"/>
          <w:sz w:val="24"/>
          <w:szCs w:val="24"/>
        </w:rPr>
        <w:t>f) quando o servidor ficar hospedado em imóvel pertencente à União ou que esteja sob administração do Governo brasileiro ou de suas entidades;</w:t>
      </w:r>
      <w:r/>
    </w:p>
    <w:p>
      <w:pPr>
        <w:pStyle w:val="Padro"/>
        <w:spacing w:lineRule="atLeast" w:line="200" w:before="0" w:after="0"/>
        <w:ind w:left="0" w:right="0" w:firstLine="708"/>
        <w:jc w:val="both"/>
        <w:rPr>
          <w:sz w:val="24"/>
          <w:b w:val="false"/>
          <w:sz w:val="24"/>
          <w:b w:val="false"/>
          <w:szCs w:val="24"/>
          <w:bCs w:val="false"/>
          <w:rFonts w:ascii="Arial" w:hAnsi="Arial" w:cs="Arial"/>
        </w:rPr>
      </w:pPr>
      <w:r>
        <w:rPr>
          <w:rFonts w:cs="Arial" w:ascii="Arial" w:hAnsi="Arial"/>
          <w:b w:val="false"/>
          <w:bCs w:val="false"/>
          <w:sz w:val="24"/>
          <w:szCs w:val="24"/>
        </w:rPr>
        <w:t>g) quando o governo estrangeiro ou organismo internacional de que o brasil participe ou com qual coopere custear as despesas com pousada.</w:t>
      </w:r>
      <w:r/>
    </w:p>
    <w:p>
      <w:pPr>
        <w:pStyle w:val="Padro"/>
        <w:spacing w:lineRule="atLeast" w:line="200" w:before="0" w:after="0"/>
        <w:ind w:left="0" w:right="0" w:firstLine="708"/>
        <w:jc w:val="both"/>
        <w:rPr>
          <w:sz w:val="24"/>
          <w:sz w:val="24"/>
          <w:szCs w:val="24"/>
          <w:rFonts w:ascii="Arial" w:hAnsi="Arial" w:eastAsia="SimSun" w:cs=""/>
          <w:color w:val="00000A"/>
          <w:lang w:val="pt-BR" w:eastAsia="en-US" w:bidi="ar-SA"/>
        </w:rPr>
      </w:pPr>
      <w:r>
        <w:rPr>
          <w:rFonts w:eastAsia="SimSun" w:cs="" w:ascii="Arial" w:hAnsi="Arial"/>
          <w:color w:val="00000A"/>
          <w:sz w:val="24"/>
          <w:szCs w:val="24"/>
          <w:lang w:val="pt-BR" w:eastAsia="en-US" w:bidi="ar-SA"/>
        </w:rPr>
      </w:r>
      <w:r/>
    </w:p>
    <w:p>
      <w:pPr>
        <w:pStyle w:val="Padro"/>
        <w:widowControl/>
        <w:tabs>
          <w:tab w:val="left" w:pos="708" w:leader="none"/>
        </w:tabs>
        <w:suppressAutoHyphens w:val="true"/>
        <w:bidi w:val="0"/>
        <w:spacing w:lineRule="atLeast" w:line="200" w:before="0" w:after="0"/>
        <w:ind w:left="0" w:right="0" w:firstLine="850"/>
        <w:jc w:val="both"/>
        <w:rPr>
          <w:sz w:val="24"/>
          <w:b w:val="false"/>
          <w:sz w:val="24"/>
          <w:b w:val="false"/>
          <w:szCs w:val="24"/>
          <w:bCs w:val="false"/>
          <w:rFonts w:ascii="Arial" w:hAnsi="Arial" w:cs="Arial"/>
        </w:rPr>
      </w:pPr>
      <w:r>
        <w:rPr>
          <w:rFonts w:cs="Arial" w:ascii="Arial" w:hAnsi="Arial"/>
          <w:b/>
          <w:bCs/>
          <w:sz w:val="24"/>
          <w:szCs w:val="24"/>
        </w:rPr>
        <w:t>Artigo 15 –</w:t>
      </w:r>
      <w:r>
        <w:rPr>
          <w:rFonts w:cs="Arial" w:ascii="Arial" w:hAnsi="Arial"/>
          <w:b w:val="false"/>
          <w:bCs w:val="false"/>
          <w:sz w:val="24"/>
          <w:szCs w:val="24"/>
        </w:rPr>
        <w:t xml:space="preserve"> Nas seguintes situações o servidor deverá restituir à Instituição o valor das diárias recebidas:</w:t>
      </w:r>
      <w:r/>
    </w:p>
    <w:p>
      <w:pPr>
        <w:pStyle w:val="Padro"/>
        <w:spacing w:lineRule="atLeast" w:line="200" w:before="0" w:after="0"/>
        <w:ind w:left="0" w:right="0" w:firstLine="708"/>
        <w:jc w:val="both"/>
        <w:rPr>
          <w:sz w:val="24"/>
          <w:b w:val="false"/>
          <w:sz w:val="24"/>
          <w:b w:val="false"/>
          <w:szCs w:val="24"/>
          <w:bCs w:val="false"/>
          <w:rFonts w:ascii="Arial" w:hAnsi="Arial" w:cs="Arial"/>
        </w:rPr>
      </w:pPr>
      <w:r>
        <w:rPr>
          <w:rFonts w:cs="Arial" w:ascii="Arial" w:hAnsi="Arial"/>
          <w:b w:val="false"/>
          <w:bCs w:val="false"/>
          <w:sz w:val="24"/>
          <w:szCs w:val="24"/>
        </w:rPr>
        <w:t>I – o servidor que receber diárias e não se afastar da sede por algum motivo fica obrigado a restituí- las, integralmente, no prazo de 5 (cinco) dias;</w:t>
      </w:r>
      <w:r/>
    </w:p>
    <w:p>
      <w:pPr>
        <w:pStyle w:val="Padro"/>
        <w:spacing w:lineRule="atLeast" w:line="200" w:before="0" w:after="0"/>
        <w:ind w:left="0" w:right="0" w:firstLine="708"/>
        <w:jc w:val="both"/>
        <w:rPr>
          <w:sz w:val="24"/>
          <w:b w:val="false"/>
          <w:sz w:val="24"/>
          <w:b w:val="false"/>
          <w:szCs w:val="24"/>
          <w:bCs w:val="false"/>
          <w:rFonts w:ascii="Arial" w:hAnsi="Arial" w:cs="Arial"/>
        </w:rPr>
      </w:pPr>
      <w:r>
        <w:rPr>
          <w:rFonts w:cs="Arial" w:ascii="Arial" w:hAnsi="Arial"/>
          <w:b w:val="false"/>
          <w:bCs w:val="false"/>
          <w:sz w:val="24"/>
          <w:szCs w:val="24"/>
        </w:rPr>
        <w:t>II – na hipótese de o servidor retornar à sede em prazo menor do que o previsto para o afastamento, deverá restituir as diárias recebidas em excesso, no prazo de 5 (cinco) dias, contados da data de retorno à sede.</w:t>
      </w:r>
      <w:r/>
    </w:p>
    <w:p>
      <w:pPr>
        <w:pStyle w:val="Padro"/>
        <w:spacing w:lineRule="atLeast" w:line="200" w:before="0" w:after="0"/>
        <w:ind w:left="0" w:right="0" w:firstLine="708"/>
        <w:jc w:val="both"/>
        <w:rPr>
          <w:sz w:val="24"/>
          <w:sz w:val="24"/>
          <w:szCs w:val="24"/>
          <w:rFonts w:ascii="Arial" w:hAnsi="Arial" w:eastAsia="SimSun" w:cs=""/>
          <w:color w:val="00000A"/>
          <w:lang w:val="pt-BR" w:eastAsia="en-US" w:bidi="ar-SA"/>
        </w:rPr>
      </w:pPr>
      <w:r>
        <w:rPr>
          <w:rFonts w:eastAsia="SimSun" w:cs="" w:ascii="Arial" w:hAnsi="Arial"/>
          <w:color w:val="00000A"/>
          <w:sz w:val="24"/>
          <w:szCs w:val="24"/>
          <w:lang w:val="pt-BR" w:eastAsia="en-US" w:bidi="ar-SA"/>
        </w:rPr>
      </w:r>
      <w:r/>
    </w:p>
    <w:p>
      <w:pPr>
        <w:pStyle w:val="Padro"/>
        <w:widowControl/>
        <w:tabs>
          <w:tab w:val="left" w:pos="708" w:leader="none"/>
        </w:tabs>
        <w:suppressAutoHyphens w:val="true"/>
        <w:bidi w:val="0"/>
        <w:spacing w:lineRule="atLeast" w:line="200" w:before="0" w:after="0"/>
        <w:ind w:left="0" w:right="0" w:firstLine="850"/>
        <w:jc w:val="both"/>
        <w:rPr>
          <w:sz w:val="24"/>
          <w:b w:val="false"/>
          <w:sz w:val="24"/>
          <w:b w:val="false"/>
          <w:szCs w:val="24"/>
          <w:bCs w:val="false"/>
          <w:rFonts w:ascii="Arial" w:hAnsi="Arial" w:cs="Arial"/>
        </w:rPr>
      </w:pPr>
      <w:r>
        <w:rPr>
          <w:rFonts w:cs="Arial" w:ascii="Arial" w:hAnsi="Arial"/>
          <w:b/>
          <w:bCs/>
          <w:sz w:val="24"/>
          <w:szCs w:val="24"/>
        </w:rPr>
        <w:t xml:space="preserve">Artigo 16 – </w:t>
      </w:r>
      <w:r>
        <w:rPr>
          <w:rFonts w:cs="Arial" w:ascii="Arial" w:hAnsi="Arial"/>
          <w:b w:val="false"/>
          <w:bCs w:val="false"/>
          <w:sz w:val="24"/>
          <w:szCs w:val="24"/>
        </w:rPr>
        <w:t>No ato de concessão de diárias serão descontados do servidor os valores correspondentes ao auxílio-alimentação e auxílio– transporte, já concedidos, calculados sobre os dias da viagem, incluindo o dia do embarque e do retorno, excluindo os sábados e os domingos.</w:t>
      </w:r>
      <w:r/>
    </w:p>
    <w:p>
      <w:pPr>
        <w:pStyle w:val="Padro"/>
        <w:spacing w:lineRule="atLeast" w:line="200" w:before="0" w:after="0"/>
        <w:ind w:left="0" w:right="0" w:firstLine="708"/>
        <w:jc w:val="both"/>
        <w:rPr>
          <w:sz w:val="24"/>
          <w:sz w:val="24"/>
          <w:szCs w:val="24"/>
          <w:rFonts w:ascii="Arial" w:hAnsi="Arial" w:eastAsia="SimSun" w:cs=""/>
          <w:color w:val="00000A"/>
          <w:lang w:val="pt-BR" w:eastAsia="en-US" w:bidi="ar-SA"/>
        </w:rPr>
      </w:pPr>
      <w:r>
        <w:rPr>
          <w:rFonts w:eastAsia="SimSun" w:cs="" w:ascii="Arial" w:hAnsi="Arial"/>
          <w:color w:val="00000A"/>
          <w:sz w:val="24"/>
          <w:szCs w:val="24"/>
          <w:lang w:val="pt-BR" w:eastAsia="en-US" w:bidi="ar-SA"/>
        </w:rPr>
      </w:r>
      <w:r/>
    </w:p>
    <w:p>
      <w:pPr>
        <w:pStyle w:val="Padro"/>
        <w:widowControl/>
        <w:tabs>
          <w:tab w:val="left" w:pos="708" w:leader="none"/>
        </w:tabs>
        <w:suppressAutoHyphens w:val="true"/>
        <w:bidi w:val="0"/>
        <w:spacing w:lineRule="atLeast" w:line="200" w:before="0" w:after="0"/>
        <w:ind w:left="0" w:right="0" w:firstLine="850"/>
        <w:jc w:val="both"/>
        <w:rPr>
          <w:sz w:val="24"/>
          <w:sz w:val="24"/>
          <w:szCs w:val="24"/>
          <w:rFonts w:ascii="Arial" w:hAnsi="Arial" w:cs="Arial"/>
        </w:rPr>
      </w:pPr>
      <w:r>
        <w:rPr>
          <w:rFonts w:cs="Arial" w:ascii="Arial" w:hAnsi="Arial"/>
          <w:b/>
          <w:bCs/>
          <w:sz w:val="24"/>
          <w:szCs w:val="24"/>
        </w:rPr>
        <w:t xml:space="preserve">Artigo 17 - </w:t>
      </w:r>
      <w:r>
        <w:rPr>
          <w:rFonts w:cs="Arial" w:ascii="Arial" w:hAnsi="Arial"/>
          <w:sz w:val="24"/>
          <w:szCs w:val="24"/>
        </w:rPr>
        <w:t>Serão de inteira responsabilidade do proposto eventuais alterações de percurso ou de datas e horários de deslocamento, quando não autorizados ou determinados pela administração (Decreto nº 5.992/06).</w:t>
      </w:r>
      <w:r/>
    </w:p>
    <w:p>
      <w:pPr>
        <w:pStyle w:val="Padro"/>
        <w:spacing w:lineRule="atLeast" w:line="200" w:before="0" w:after="0"/>
        <w:jc w:val="both"/>
        <w:rPr>
          <w:sz w:val="24"/>
          <w:sz w:val="24"/>
          <w:szCs w:val="24"/>
          <w:rFonts w:ascii="Arial" w:hAnsi="Arial" w:eastAsia="SimSun" w:cs=""/>
          <w:color w:val="00000A"/>
          <w:lang w:val="pt-BR" w:eastAsia="en-US" w:bidi="ar-SA"/>
        </w:rPr>
      </w:pPr>
      <w:r>
        <w:rPr>
          <w:rFonts w:eastAsia="SimSun" w:cs="" w:ascii="Arial" w:hAnsi="Arial"/>
          <w:color w:val="00000A"/>
          <w:sz w:val="24"/>
          <w:szCs w:val="24"/>
          <w:lang w:val="pt-BR" w:eastAsia="en-US" w:bidi="ar-SA"/>
        </w:rPr>
      </w:r>
      <w:r/>
    </w:p>
    <w:p>
      <w:pPr>
        <w:pStyle w:val="Padro"/>
        <w:widowControl/>
        <w:tabs>
          <w:tab w:val="left" w:pos="708" w:leader="none"/>
        </w:tabs>
        <w:suppressAutoHyphens w:val="true"/>
        <w:bidi w:val="0"/>
        <w:spacing w:lineRule="atLeast" w:line="200" w:before="0" w:after="0"/>
        <w:ind w:left="0" w:right="0" w:firstLine="850"/>
        <w:jc w:val="both"/>
        <w:rPr>
          <w:sz w:val="24"/>
          <w:sz w:val="24"/>
          <w:szCs w:val="24"/>
          <w:rFonts w:ascii="Arial" w:hAnsi="Arial" w:cs="Arial"/>
        </w:rPr>
      </w:pPr>
      <w:r>
        <w:rPr>
          <w:rFonts w:cs="Arial" w:ascii="Arial" w:hAnsi="Arial"/>
          <w:b/>
          <w:bCs/>
          <w:sz w:val="24"/>
          <w:szCs w:val="24"/>
        </w:rPr>
        <w:t>Artigo 18-</w:t>
      </w:r>
      <w:r>
        <w:rPr>
          <w:rFonts w:cs="Arial" w:ascii="Arial" w:hAnsi="Arial"/>
          <w:sz w:val="24"/>
          <w:szCs w:val="24"/>
        </w:rPr>
        <w:t xml:space="preserve"> Responderão solidariamente pelos atos praticados em desacordo com a legislação vigente, a autoridade PROPONENTE, o ORDENADOR DE </w:t>
      </w:r>
      <w:r>
        <w:rPr>
          <w:rFonts w:cs="Arial" w:ascii="Arial" w:hAnsi="Arial"/>
          <w:b/>
          <w:bCs/>
          <w:sz w:val="24"/>
          <w:szCs w:val="24"/>
        </w:rPr>
        <w:t xml:space="preserve"> </w:t>
      </w:r>
      <w:r>
        <w:rPr>
          <w:rFonts w:cs="Arial" w:ascii="Arial" w:hAnsi="Arial"/>
          <w:sz w:val="24"/>
          <w:szCs w:val="24"/>
        </w:rPr>
        <w:t>DESPESAS/AUTORIDADE SUPERIOR (autoridade que autoriza o pagamento) e o servidor que houver recebido as diárias.</w:t>
      </w:r>
      <w:r/>
    </w:p>
    <w:p>
      <w:pPr>
        <w:pStyle w:val="Padro"/>
        <w:spacing w:lineRule="atLeast" w:line="200" w:before="0" w:after="0"/>
        <w:ind w:left="0" w:right="0" w:firstLine="708"/>
        <w:jc w:val="both"/>
        <w:rPr>
          <w:sz w:val="24"/>
          <w:sz w:val="24"/>
          <w:szCs w:val="24"/>
          <w:rFonts w:ascii="Arial" w:hAnsi="Arial" w:eastAsia="SimSun" w:cs=""/>
          <w:color w:val="00000A"/>
          <w:lang w:val="pt-BR" w:eastAsia="en-US" w:bidi="ar-SA"/>
        </w:rPr>
      </w:pPr>
      <w:r>
        <w:rPr>
          <w:rFonts w:eastAsia="SimSun" w:cs="" w:ascii="Arial" w:hAnsi="Arial"/>
          <w:color w:val="00000A"/>
          <w:sz w:val="24"/>
          <w:szCs w:val="24"/>
          <w:lang w:val="pt-BR" w:eastAsia="en-US" w:bidi="ar-SA"/>
        </w:rPr>
      </w:r>
      <w:r/>
    </w:p>
    <w:p>
      <w:pPr>
        <w:pStyle w:val="Padro"/>
        <w:spacing w:lineRule="atLeast" w:line="200"/>
        <w:jc w:val="center"/>
        <w:rPr>
          <w:sz w:val="24"/>
          <w:u w:val="none"/>
          <w:b/>
          <w:sz w:val="24"/>
          <w:b/>
          <w:szCs w:val="24"/>
          <w:rFonts w:ascii="Arial" w:hAnsi="Arial" w:cs="Arial"/>
        </w:rPr>
      </w:pPr>
      <w:r>
        <w:rPr>
          <w:rFonts w:cs="Arial" w:ascii="Arial" w:hAnsi="Arial"/>
          <w:b/>
          <w:sz w:val="24"/>
          <w:szCs w:val="24"/>
          <w:u w:val="none"/>
        </w:rPr>
        <w:t>RELATÓRIO VIAGEM</w:t>
      </w:r>
      <w:r/>
    </w:p>
    <w:p>
      <w:pPr>
        <w:pStyle w:val="Padro"/>
        <w:widowControl/>
        <w:tabs>
          <w:tab w:val="left" w:pos="708" w:leader="none"/>
        </w:tabs>
        <w:suppressAutoHyphens w:val="true"/>
        <w:bidi w:val="0"/>
        <w:spacing w:lineRule="atLeast" w:line="200" w:before="0" w:after="200"/>
        <w:ind w:left="0" w:right="0" w:firstLine="850"/>
        <w:jc w:val="both"/>
        <w:rPr>
          <w:sz w:val="24"/>
          <w:sz w:val="24"/>
          <w:szCs w:val="24"/>
          <w:rFonts w:ascii="Arial" w:hAnsi="Arial" w:cs="Arial"/>
        </w:rPr>
      </w:pPr>
      <w:r>
        <w:rPr>
          <w:rFonts w:cs="Arial" w:ascii="Arial" w:hAnsi="Arial"/>
          <w:b/>
          <w:bCs/>
          <w:sz w:val="24"/>
          <w:szCs w:val="24"/>
        </w:rPr>
        <w:t xml:space="preserve">Artigo 19- </w:t>
      </w:r>
      <w:r>
        <w:rPr>
          <w:rFonts w:cs="Arial" w:ascii="Arial" w:hAnsi="Arial"/>
          <w:sz w:val="24"/>
          <w:szCs w:val="24"/>
        </w:rPr>
        <w:t xml:space="preserve">O servidor deverá apresentar na Tesouraria do Câmpus Concórdia, no prazo máximo de </w:t>
      </w:r>
      <w:r>
        <w:rPr>
          <w:rFonts w:cs="Arial" w:ascii="Arial" w:hAnsi="Arial"/>
          <w:b/>
          <w:bCs/>
          <w:sz w:val="24"/>
          <w:szCs w:val="24"/>
        </w:rPr>
        <w:t>05 (cinco) dias corridos, incluindo sábados, domingos e feriados nacionais, contados do retorno da viagem,</w:t>
      </w:r>
      <w:r>
        <w:rPr>
          <w:rFonts w:cs="Arial" w:ascii="Arial" w:hAnsi="Arial"/>
          <w:sz w:val="24"/>
          <w:szCs w:val="24"/>
        </w:rPr>
        <w:t xml:space="preserve">  o relatório contendo:</w:t>
      </w:r>
      <w:r/>
    </w:p>
    <w:p>
      <w:pPr>
        <w:pStyle w:val="ListParagraph"/>
        <w:tabs>
          <w:tab w:val="left" w:pos="-30" w:leader="none"/>
          <w:tab w:val="left" w:pos="678" w:leader="none"/>
          <w:tab w:val="left" w:pos="693" w:leader="none"/>
          <w:tab w:val="left" w:pos="708" w:leader="none"/>
        </w:tabs>
        <w:spacing w:lineRule="atLeast" w:line="200"/>
        <w:ind w:left="-15" w:right="0" w:hanging="0"/>
        <w:jc w:val="both"/>
        <w:rPr>
          <w:sz w:val="24"/>
          <w:sz w:val="24"/>
          <w:szCs w:val="24"/>
          <w:rFonts w:ascii="Arial" w:hAnsi="Arial" w:cs="Arial"/>
        </w:rPr>
      </w:pPr>
      <w:r>
        <w:rPr>
          <w:rFonts w:cs="Arial" w:ascii="Arial" w:hAnsi="Arial"/>
          <w:b/>
          <w:bCs/>
          <w:sz w:val="24"/>
          <w:szCs w:val="24"/>
        </w:rPr>
        <w:t xml:space="preserve">I - </w:t>
      </w:r>
      <w:r>
        <w:rPr>
          <w:rFonts w:cs="Arial" w:ascii="Arial" w:hAnsi="Arial"/>
          <w:sz w:val="24"/>
          <w:szCs w:val="24"/>
        </w:rPr>
        <w:t>Nome, cargo, lotação;</w:t>
      </w:r>
      <w:r/>
    </w:p>
    <w:p>
      <w:pPr>
        <w:pStyle w:val="ListParagraph"/>
        <w:tabs>
          <w:tab w:val="left" w:pos="-30" w:leader="none"/>
          <w:tab w:val="left" w:pos="678" w:leader="none"/>
          <w:tab w:val="left" w:pos="693" w:leader="none"/>
          <w:tab w:val="left" w:pos="708" w:leader="none"/>
        </w:tabs>
        <w:spacing w:lineRule="atLeast" w:line="200"/>
        <w:ind w:left="-15" w:right="0" w:hanging="0"/>
        <w:jc w:val="both"/>
        <w:rPr>
          <w:sz w:val="24"/>
          <w:sz w:val="24"/>
          <w:szCs w:val="24"/>
          <w:rFonts w:ascii="Arial" w:hAnsi="Arial" w:cs="Arial"/>
        </w:rPr>
      </w:pPr>
      <w:r>
        <w:rPr>
          <w:rFonts w:cs="Arial" w:ascii="Arial" w:hAnsi="Arial"/>
          <w:b/>
          <w:bCs/>
          <w:sz w:val="24"/>
          <w:szCs w:val="24"/>
        </w:rPr>
        <w:t xml:space="preserve">II - </w:t>
      </w:r>
      <w:r>
        <w:rPr>
          <w:rFonts w:cs="Arial" w:ascii="Arial" w:hAnsi="Arial"/>
          <w:sz w:val="24"/>
          <w:szCs w:val="24"/>
        </w:rPr>
        <w:t>Motivo do afastamento;</w:t>
      </w:r>
      <w:r/>
    </w:p>
    <w:p>
      <w:pPr>
        <w:pStyle w:val="ListParagraph"/>
        <w:tabs>
          <w:tab w:val="left" w:pos="-30" w:leader="none"/>
          <w:tab w:val="left" w:pos="678" w:leader="none"/>
          <w:tab w:val="left" w:pos="693" w:leader="none"/>
          <w:tab w:val="left" w:pos="708" w:leader="none"/>
        </w:tabs>
        <w:spacing w:lineRule="atLeast" w:line="200"/>
        <w:ind w:left="-15" w:right="0" w:hanging="0"/>
        <w:jc w:val="both"/>
        <w:rPr>
          <w:sz w:val="24"/>
          <w:sz w:val="24"/>
          <w:szCs w:val="24"/>
          <w:rFonts w:ascii="Arial" w:hAnsi="Arial" w:cs="Arial"/>
        </w:rPr>
      </w:pPr>
      <w:r>
        <w:rPr>
          <w:rFonts w:cs="Arial" w:ascii="Arial" w:hAnsi="Arial"/>
          <w:b/>
          <w:bCs/>
          <w:sz w:val="24"/>
          <w:szCs w:val="24"/>
        </w:rPr>
        <w:t xml:space="preserve">III - </w:t>
      </w:r>
      <w:r>
        <w:rPr>
          <w:rFonts w:cs="Arial" w:ascii="Arial" w:hAnsi="Arial"/>
          <w:sz w:val="24"/>
          <w:szCs w:val="24"/>
        </w:rPr>
        <w:t>Data de saída e chegada à Instituição, percurso e meio de transporte;</w:t>
      </w:r>
      <w:r/>
    </w:p>
    <w:p>
      <w:pPr>
        <w:pStyle w:val="ListParagraph"/>
        <w:tabs>
          <w:tab w:val="left" w:pos="-30" w:leader="none"/>
          <w:tab w:val="left" w:pos="678" w:leader="none"/>
          <w:tab w:val="left" w:pos="693" w:leader="none"/>
          <w:tab w:val="left" w:pos="708" w:leader="none"/>
        </w:tabs>
        <w:spacing w:lineRule="atLeast" w:line="200"/>
        <w:ind w:left="-15" w:right="0" w:hanging="0"/>
        <w:jc w:val="both"/>
        <w:rPr>
          <w:sz w:val="24"/>
          <w:sz w:val="24"/>
          <w:szCs w:val="24"/>
          <w:rFonts w:ascii="Arial" w:hAnsi="Arial" w:cs="Arial"/>
        </w:rPr>
      </w:pPr>
      <w:r>
        <w:rPr>
          <w:rFonts w:cs="Arial" w:ascii="Arial" w:hAnsi="Arial"/>
          <w:b/>
          <w:bCs/>
          <w:sz w:val="24"/>
          <w:szCs w:val="24"/>
        </w:rPr>
        <w:t>IV -</w:t>
      </w:r>
      <w:r>
        <w:rPr>
          <w:rFonts w:cs="Arial" w:ascii="Arial" w:hAnsi="Arial"/>
          <w:sz w:val="24"/>
          <w:szCs w:val="24"/>
        </w:rPr>
        <w:t xml:space="preserve"> Descrição sucinta da viagem;</w:t>
      </w:r>
      <w:r/>
    </w:p>
    <w:p>
      <w:pPr>
        <w:pStyle w:val="ListParagraph"/>
        <w:tabs>
          <w:tab w:val="left" w:pos="-30" w:leader="none"/>
          <w:tab w:val="left" w:pos="678" w:leader="none"/>
          <w:tab w:val="left" w:pos="693" w:leader="none"/>
          <w:tab w:val="left" w:pos="708" w:leader="none"/>
        </w:tabs>
        <w:spacing w:lineRule="atLeast" w:line="200"/>
        <w:ind w:left="-15" w:right="0" w:hanging="0"/>
        <w:jc w:val="both"/>
        <w:rPr>
          <w:sz w:val="24"/>
          <w:sz w:val="24"/>
          <w:szCs w:val="24"/>
          <w:rFonts w:ascii="Arial" w:hAnsi="Arial" w:cs="Arial"/>
        </w:rPr>
      </w:pPr>
      <w:r>
        <w:rPr>
          <w:rFonts w:cs="Arial" w:ascii="Arial" w:hAnsi="Arial"/>
          <w:b/>
          <w:bCs/>
          <w:sz w:val="24"/>
          <w:szCs w:val="24"/>
        </w:rPr>
        <w:t xml:space="preserve">V - </w:t>
      </w:r>
      <w:r>
        <w:rPr>
          <w:rFonts w:cs="Arial" w:ascii="Arial" w:hAnsi="Arial"/>
          <w:sz w:val="24"/>
          <w:szCs w:val="24"/>
        </w:rPr>
        <w:t>Canhotos das passagens (aéreas ou terrestres) quando houver;</w:t>
      </w:r>
      <w:r/>
    </w:p>
    <w:p>
      <w:pPr>
        <w:pStyle w:val="ListParagraph"/>
        <w:tabs>
          <w:tab w:val="left" w:pos="-30" w:leader="none"/>
          <w:tab w:val="left" w:pos="678" w:leader="none"/>
          <w:tab w:val="left" w:pos="693" w:leader="none"/>
          <w:tab w:val="left" w:pos="708" w:leader="none"/>
        </w:tabs>
        <w:spacing w:lineRule="atLeast" w:line="200"/>
        <w:ind w:left="-15" w:right="0" w:hanging="0"/>
        <w:jc w:val="both"/>
        <w:rPr>
          <w:sz w:val="24"/>
          <w:sz w:val="24"/>
          <w:szCs w:val="24"/>
          <w:rFonts w:ascii="Arial" w:hAnsi="Arial" w:cs="Arial"/>
        </w:rPr>
      </w:pPr>
      <w:r>
        <w:rPr>
          <w:rFonts w:cs="Arial" w:ascii="Arial" w:hAnsi="Arial"/>
          <w:b/>
          <w:bCs/>
          <w:sz w:val="24"/>
          <w:szCs w:val="24"/>
        </w:rPr>
        <w:t xml:space="preserve">VI - </w:t>
      </w:r>
      <w:r>
        <w:rPr>
          <w:rFonts w:cs="Arial" w:ascii="Arial" w:hAnsi="Arial"/>
          <w:sz w:val="24"/>
          <w:szCs w:val="24"/>
        </w:rPr>
        <w:t>Certificado, comprovante ou atestado de frequência em cursos, treinamentos ou afins quando assim couber.</w:t>
      </w:r>
      <w:r/>
    </w:p>
    <w:p>
      <w:pPr>
        <w:pStyle w:val="Padro"/>
        <w:widowControl/>
        <w:tabs>
          <w:tab w:val="left" w:pos="708" w:leader="none"/>
        </w:tabs>
        <w:suppressAutoHyphens w:val="true"/>
        <w:bidi w:val="0"/>
        <w:spacing w:lineRule="atLeast" w:line="200" w:before="0" w:after="200"/>
        <w:ind w:left="0" w:right="0" w:firstLine="850"/>
        <w:jc w:val="both"/>
        <w:rPr>
          <w:sz w:val="24"/>
          <w:sz w:val="24"/>
          <w:szCs w:val="24"/>
          <w:rFonts w:ascii="Arial" w:hAnsi="Arial" w:cs="Arial"/>
        </w:rPr>
      </w:pPr>
      <w:r>
        <w:rPr>
          <w:rFonts w:cs="Arial" w:ascii="Arial" w:hAnsi="Arial"/>
          <w:b/>
          <w:bCs/>
          <w:sz w:val="24"/>
          <w:szCs w:val="24"/>
        </w:rPr>
        <w:t xml:space="preserve">Artigo 20- </w:t>
      </w:r>
      <w:r>
        <w:rPr>
          <w:rFonts w:cs="Arial" w:ascii="Arial" w:hAnsi="Arial"/>
          <w:sz w:val="24"/>
          <w:szCs w:val="24"/>
        </w:rPr>
        <w:t>O relatório de viagem deve ser assinado pelo beneficiário e pelo chefe imediato e após assinatura pelo requisitante, deve ser entregue na Tesouraria do Campus.</w:t>
      </w:r>
      <w:r/>
    </w:p>
    <w:p>
      <w:pPr>
        <w:pStyle w:val="Padro"/>
        <w:widowControl/>
        <w:tabs>
          <w:tab w:val="left" w:pos="708" w:leader="none"/>
        </w:tabs>
        <w:suppressAutoHyphens w:val="true"/>
        <w:bidi w:val="0"/>
        <w:spacing w:lineRule="atLeast" w:line="200" w:before="0" w:after="200"/>
        <w:ind w:left="0" w:right="0" w:firstLine="850"/>
        <w:jc w:val="both"/>
        <w:rPr>
          <w:sz w:val="24"/>
          <w:sz w:val="24"/>
          <w:szCs w:val="24"/>
          <w:rFonts w:ascii="Arial" w:hAnsi="Arial" w:cs="Arial"/>
        </w:rPr>
      </w:pPr>
      <w:r>
        <w:rPr>
          <w:rFonts w:cs="Arial" w:ascii="Arial" w:hAnsi="Arial"/>
          <w:b/>
          <w:bCs/>
          <w:sz w:val="24"/>
          <w:szCs w:val="24"/>
        </w:rPr>
        <w:t xml:space="preserve"> </w:t>
      </w:r>
      <w:r>
        <w:rPr>
          <w:rFonts w:cs="Arial" w:ascii="Arial" w:hAnsi="Arial"/>
          <w:b/>
          <w:bCs/>
          <w:sz w:val="24"/>
          <w:szCs w:val="24"/>
        </w:rPr>
        <w:t xml:space="preserve">Artigo 21- </w:t>
      </w:r>
      <w:r>
        <w:rPr>
          <w:rFonts w:cs="Arial" w:ascii="Arial" w:hAnsi="Arial"/>
          <w:sz w:val="24"/>
          <w:szCs w:val="24"/>
        </w:rPr>
        <w:t>A não apresentação do relatório contendo a documentação exigida no prazo estabelecido, a fim de compor o processo de prestação de contas, impedirá a solicitação de diárias até que a situação seja regularizada.</w:t>
      </w:r>
      <w:r/>
    </w:p>
    <w:p>
      <w:pPr>
        <w:pStyle w:val="ListParagraph"/>
        <w:spacing w:lineRule="atLeast" w:line="200"/>
        <w:jc w:val="both"/>
        <w:rPr>
          <w:sz w:val="24"/>
          <w:sz w:val="24"/>
          <w:szCs w:val="24"/>
          <w:rFonts w:ascii="Arial" w:hAnsi="Arial" w:eastAsia="SimSun" w:cs=""/>
          <w:color w:val="00000A"/>
          <w:lang w:val="pt-BR" w:eastAsia="en-US" w:bidi="ar-SA"/>
        </w:rPr>
      </w:pPr>
      <w:r>
        <w:rPr>
          <w:rFonts w:eastAsia="SimSun" w:cs="" w:ascii="Arial" w:hAnsi="Arial"/>
          <w:color w:val="00000A"/>
          <w:sz w:val="24"/>
          <w:szCs w:val="24"/>
          <w:lang w:val="pt-BR" w:eastAsia="en-US" w:bidi="ar-SA"/>
        </w:rPr>
      </w:r>
      <w:r/>
    </w:p>
    <w:p>
      <w:pPr>
        <w:pStyle w:val="Padro"/>
        <w:spacing w:lineRule="atLeast" w:line="200" w:before="0" w:after="200"/>
        <w:ind w:left="0" w:right="0" w:firstLine="708"/>
        <w:jc w:val="left"/>
        <w:rPr>
          <w:sz w:val="24"/>
          <w:sz w:val="24"/>
          <w:szCs w:val="24"/>
          <w:rFonts w:ascii="Arial" w:hAnsi="Arial"/>
        </w:rPr>
      </w:pPr>
      <w:r>
        <w:rPr>
          <w:rFonts w:ascii="Arial" w:hAnsi="Arial"/>
          <w:sz w:val="24"/>
          <w:szCs w:val="24"/>
        </w:rPr>
        <w:t>Legislação Utilizada:</w:t>
      </w:r>
      <w:r/>
    </w:p>
    <w:p>
      <w:pPr>
        <w:pStyle w:val="Padro"/>
        <w:spacing w:lineRule="auto" w:line="240" w:before="0" w:after="200"/>
        <w:ind w:left="0" w:right="0" w:firstLine="708"/>
        <w:jc w:val="left"/>
        <w:rPr>
          <w:sz w:val="24"/>
          <w:u w:val="none"/>
          <w:b w:val="false"/>
          <w:sz w:val="24"/>
          <w:b w:val="false"/>
          <w:szCs w:val="24"/>
          <w:bCs w:val="false"/>
          <w:rFonts w:ascii="Arial" w:hAnsi="Arial" w:cs="Arial"/>
        </w:rPr>
      </w:pPr>
      <w:r>
        <w:rPr>
          <w:rFonts w:cs="Arial" w:ascii="Arial" w:hAnsi="Arial"/>
          <w:b w:val="false"/>
          <w:bCs w:val="false"/>
          <w:sz w:val="24"/>
          <w:szCs w:val="24"/>
          <w:u w:val="none"/>
        </w:rPr>
        <w:t>Decreto nº 6.258, de 19/11/2007, que acrescentou o Art. 12-A ao Decreto nº 5.992, de 19/12/2006.</w:t>
      </w:r>
      <w:r/>
    </w:p>
    <w:p>
      <w:pPr>
        <w:pStyle w:val="Padro"/>
        <w:spacing w:lineRule="auto" w:line="240" w:before="0" w:after="200"/>
        <w:ind w:left="0" w:right="0" w:firstLine="708"/>
        <w:jc w:val="left"/>
        <w:rPr>
          <w:sz w:val="24"/>
          <w:u w:val="none"/>
          <w:b w:val="false"/>
          <w:sz w:val="24"/>
          <w:b w:val="false"/>
          <w:szCs w:val="24"/>
          <w:bCs w:val="false"/>
          <w:rFonts w:ascii="Arial" w:hAnsi="Arial" w:cs="Arial"/>
        </w:rPr>
      </w:pPr>
      <w:r>
        <w:rPr>
          <w:rFonts w:cs="Arial" w:ascii="Arial" w:hAnsi="Arial"/>
          <w:b w:val="false"/>
          <w:bCs w:val="false"/>
          <w:sz w:val="24"/>
          <w:szCs w:val="24"/>
          <w:u w:val="none"/>
        </w:rPr>
        <w:t>Portaria nº 505 de 29/12/2009 – MPOG.</w:t>
      </w:r>
      <w:r/>
    </w:p>
    <w:p>
      <w:pPr>
        <w:pStyle w:val="Padro"/>
        <w:spacing w:lineRule="auto" w:line="240" w:before="0" w:after="200"/>
        <w:ind w:left="0" w:right="0" w:firstLine="708"/>
        <w:jc w:val="left"/>
        <w:rPr>
          <w:sz w:val="24"/>
          <w:u w:val="none"/>
          <w:b w:val="false"/>
          <w:sz w:val="24"/>
          <w:b w:val="false"/>
          <w:szCs w:val="24"/>
          <w:rFonts w:ascii="Arial" w:hAnsi="Arial" w:cs="Arial"/>
        </w:rPr>
      </w:pPr>
      <w:r>
        <w:rPr>
          <w:rFonts w:cs="Arial" w:ascii="Arial" w:hAnsi="Arial"/>
          <w:b w:val="false"/>
          <w:bCs w:val="false"/>
          <w:sz w:val="24"/>
          <w:szCs w:val="24"/>
          <w:u w:val="none"/>
        </w:rPr>
        <w:t>Lei Complementar SC</w:t>
      </w:r>
      <w:r>
        <w:rPr>
          <w:rStyle w:val="Nfaseforte"/>
          <w:rFonts w:cs="Arial" w:ascii="Arial" w:hAnsi="Arial"/>
          <w:b w:val="false"/>
          <w:sz w:val="24"/>
          <w:szCs w:val="24"/>
          <w:u w:val="none"/>
        </w:rPr>
        <w:t xml:space="preserve"> </w:t>
      </w:r>
      <w:r>
        <w:rPr>
          <w:rFonts w:cs="Arial" w:ascii="Arial" w:hAnsi="Arial"/>
          <w:b w:val="false"/>
          <w:bCs w:val="false"/>
          <w:caps/>
          <w:sz w:val="24"/>
          <w:szCs w:val="24"/>
          <w:u w:val="none"/>
        </w:rPr>
        <w:t>N</w:t>
      </w:r>
      <w:r>
        <w:rPr>
          <w:rFonts w:cs="Arial" w:ascii="Arial" w:hAnsi="Arial"/>
          <w:b w:val="false"/>
          <w:bCs w:val="false"/>
          <w:caps/>
          <w:strike/>
          <w:sz w:val="24"/>
          <w:szCs w:val="24"/>
          <w:u w:val="none"/>
        </w:rPr>
        <w:t>º</w:t>
      </w:r>
      <w:r>
        <w:rPr>
          <w:rFonts w:cs="Arial" w:ascii="Arial" w:hAnsi="Arial"/>
          <w:b w:val="false"/>
          <w:bCs w:val="false"/>
          <w:sz w:val="24"/>
          <w:szCs w:val="24"/>
          <w:u w:val="none"/>
        </w:rPr>
        <w:t xml:space="preserve"> 571, de 24 de maio de 2012.</w:t>
      </w:r>
      <w:r>
        <w:rPr>
          <w:rStyle w:val="Nfaseforte"/>
          <w:rFonts w:cs="Arial" w:ascii="Arial" w:hAnsi="Arial"/>
          <w:b w:val="false"/>
          <w:sz w:val="24"/>
          <w:szCs w:val="24"/>
          <w:u w:val="none"/>
        </w:rPr>
        <w:t xml:space="preserve"> </w:t>
      </w:r>
      <w:r/>
    </w:p>
    <w:p>
      <w:pPr>
        <w:pStyle w:val="Normal"/>
        <w:spacing w:lineRule="atLeast" w:line="285" w:before="0" w:after="200"/>
        <w:ind w:left="0" w:right="0" w:firstLine="708"/>
        <w:jc w:val="both"/>
        <w:rPr>
          <w:sz w:val="24"/>
          <w:i w:val="false"/>
          <w:u w:val="none"/>
          <w:b w:val="false"/>
          <w:sz w:val="24"/>
          <w:i w:val="false"/>
          <w:b w:val="false"/>
          <w:szCs w:val="24"/>
          <w:iCs w:val="false"/>
          <w:bCs w:val="false"/>
          <w:rFonts w:ascii="Arial" w:hAnsi="Arial" w:eastAsia="Arial" w:cs="Arial"/>
        </w:rPr>
      </w:pPr>
      <w:r>
        <w:rPr>
          <w:rFonts w:eastAsia="Arial" w:cs="Arial" w:ascii="Arial" w:hAnsi="Arial"/>
          <w:b w:val="false"/>
          <w:bCs w:val="false"/>
          <w:i w:val="false"/>
          <w:iCs w:val="false"/>
          <w:sz w:val="24"/>
          <w:szCs w:val="24"/>
          <w:u w:val="none"/>
        </w:rPr>
        <w:t>Acórdão TCU 1151/2007.</w:t>
      </w:r>
      <w:r/>
    </w:p>
    <w:p>
      <w:pPr>
        <w:pStyle w:val="Normal"/>
        <w:spacing w:lineRule="atLeast" w:line="285" w:before="0" w:after="200"/>
        <w:ind w:left="0" w:right="0" w:firstLine="708"/>
        <w:jc w:val="both"/>
      </w:pPr>
      <w:r>
        <w:rPr>
          <w:rStyle w:val="Nfaseforte"/>
          <w:rFonts w:eastAsia="Arial" w:cs="Arial" w:ascii="Arial" w:hAnsi="Arial"/>
          <w:b w:val="false"/>
          <w:bCs w:val="false"/>
          <w:i w:val="false"/>
          <w:iCs w:val="false"/>
          <w:sz w:val="24"/>
          <w:szCs w:val="24"/>
          <w:u w:val="none"/>
        </w:rPr>
        <w:t>Acórdão TCU 5894/2009.</w:t>
      </w:r>
      <w:r/>
    </w:p>
    <w:sectPr>
      <w:headerReference w:type="default" r:id="rId2"/>
      <w:type w:val="nextPage"/>
      <w:pgSz w:w="11906" w:h="16838"/>
      <w:pgMar w:left="1701" w:right="1701" w:header="0" w:top="1417" w:footer="0"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Arial">
    <w:charset w:val="01"/>
    <w:family w:val="swiss"/>
    <w:pitch w:val="variable"/>
  </w:font>
  <w:font w:name="Tahoma">
    <w:charset w:val="01"/>
    <w:family w:val="roman"/>
    <w:pitch w:val="variable"/>
  </w:font>
  <w:font w:name="Calibri">
    <w:charset w:val="01"/>
    <w:family w:val="roman"/>
    <w:pitch w:val="variable"/>
  </w:font>
  <w:font w:name="Arial">
    <w:charset w:val="01"/>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adro"/>
    </w:pPr>
    <w:r>
      <w:rPr/>
      <w:t xml:space="preserve">           </w:t>
    </w:r>
    <w:r/>
  </w:p>
  <w:p>
    <w:pPr>
      <w:pStyle w:val="Contedodetabela"/>
    </w:pPr>
    <w:r>
      <w:rPr/>
    </w:r>
    <w:r/>
  </w:p>
  <w:p>
    <w:pPr>
      <w:pStyle w:val="Padro"/>
      <w:jc w:val="center"/>
      <w:rPr>
        <w:sz w:val="22"/>
        <w:sz w:val="22"/>
        <w:szCs w:val="22"/>
        <w:rFonts w:ascii="Calibri" w:hAnsi="Calibri" w:eastAsia="SimSun" w:cs=""/>
        <w:color w:val="00000A"/>
        <w:lang w:val="pt-BR" w:eastAsia="en-US" w:bidi="ar-SA"/>
      </w:rPr>
    </w:pPr>
    <w:r>
      <w:rPr>
        <w:rFonts w:eastAsia="SimSun" w:cs=""/>
        <w:color w:val="00000A"/>
        <w:sz w:val="22"/>
        <w:szCs w:val="22"/>
        <w:lang w:val="pt-BR" w:eastAsia="en-US" w:bidi="ar-SA"/>
      </w:rPr>
    </w:r>
    <w:r/>
  </w:p>
  <w:p>
    <w:pPr>
      <w:pStyle w:val="Ttulo1"/>
      <w:numPr>
        <w:ilvl w:val="0"/>
        <w:numId w:val="1"/>
      </w:numPr>
      <w:spacing w:lineRule="atLeast" w:line="200" w:before="0" w:after="200"/>
      <w:jc w:val="center"/>
      <w:rPr>
        <w:sz w:val="25"/>
        <w:b/>
        <w:sz w:val="25"/>
        <w:b/>
        <w:szCs w:val="20"/>
        <w:bCs/>
        <w:rFonts w:ascii="Liberation Serif" w:hAnsi="Liberation Serif" w:eastAsia="Droid Sans Fallback" w:cs="FreeSans"/>
        <w:color w:val="00000A"/>
        <w:lang w:val="pt-BR" w:eastAsia="zh-CN" w:bidi="hi-IN"/>
      </w:rPr>
    </w:pPr>
    <w:r>
      <w:rPr>
        <w:rFonts w:eastAsia="Droid Sans Fallback" w:cs="FreeSans" w:ascii="Liberation Serif" w:hAnsi="Liberation Serif"/>
        <w:b/>
        <w:bCs/>
        <w:color w:val="00000A"/>
        <w:sz w:val="25"/>
        <w:szCs w:val="20"/>
        <w:lang w:val="pt-BR" w:eastAsia="zh-CN" w:bidi="hi-IN"/>
      </w:rPr>
      <w:drawing>
        <wp:anchor behindDoc="1" distT="0" distB="0" distL="0" distR="0" simplePos="0" locked="0" layoutInCell="1" allowOverlap="1" relativeHeight="6">
          <wp:simplePos x="0" y="0"/>
          <wp:positionH relativeFrom="column">
            <wp:posOffset>8890</wp:posOffset>
          </wp:positionH>
          <wp:positionV relativeFrom="paragraph">
            <wp:posOffset>-130810</wp:posOffset>
          </wp:positionV>
          <wp:extent cx="1743710" cy="681355"/>
          <wp:effectExtent l="0" t="0" r="0" b="0"/>
          <wp:wrapTopAndBottom/>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1"/>
                  <a:stretch>
                    <a:fillRect/>
                  </a:stretch>
                </pic:blipFill>
                <pic:spPr bwMode="auto">
                  <a:xfrm>
                    <a:off x="0" y="0"/>
                    <a:ext cx="1743710" cy="681355"/>
                  </a:xfrm>
                  <a:prstGeom prst="rect">
                    <a:avLst/>
                  </a:prstGeom>
                  <a:noFill/>
                  <a:ln w="9525">
                    <a:noFill/>
                    <a:miter lim="800000"/>
                    <a:headEnd/>
                    <a:tailEnd/>
                  </a:ln>
                </pic:spPr>
              </pic:pic>
            </a:graphicData>
          </a:graphic>
        </wp:anchor>
      </w:drawing>
    </w: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 w:val="20"/>
        <w:szCs w:val="24"/>
        <w:lang w:val="pt-BR" w:eastAsia="zh-CN" w:bidi="hi-IN"/>
      </w:rPr>
    </w:rPrDefault>
    <w:pPrDefault>
      <w:pPr/>
    </w:pPrDefault>
  </w:docDefaults>
  <w:style w:type="paragraph" w:styleId="Normal">
    <w:name w:val="Normal"/>
    <w:pPr>
      <w:widowControl w:val="false"/>
      <w:suppressAutoHyphens w:val="true"/>
      <w:bidi w:val="0"/>
      <w:jc w:val="left"/>
    </w:pPr>
    <w:rPr>
      <w:rFonts w:ascii="Liberation Serif" w:hAnsi="Liberation Serif" w:eastAsia="Droid Sans Fallback" w:cs="FreeSans"/>
      <w:color w:val="00000A"/>
      <w:sz w:val="24"/>
      <w:szCs w:val="24"/>
      <w:lang w:val="pt-BR" w:eastAsia="zh-CN" w:bidi="hi-IN"/>
    </w:rPr>
  </w:style>
  <w:style w:type="paragraph" w:styleId="Ttulo1">
    <w:name w:val="Título 1"/>
    <w:basedOn w:val="Ttulo"/>
    <w:pPr>
      <w:keepNext/>
      <w:widowControl w:val="false"/>
      <w:suppressAutoHyphens w:val="true"/>
      <w:bidi w:val="0"/>
      <w:jc w:val="left"/>
      <w:outlineLvl w:val="0"/>
    </w:pPr>
    <w:rPr>
      <w:rFonts w:ascii="Liberation Serif" w:hAnsi="Liberation Serif" w:eastAsia="Droid Sans Fallback" w:cs="FreeSans"/>
      <w:b/>
      <w:bCs/>
      <w:color w:val="00000A"/>
      <w:sz w:val="25"/>
      <w:szCs w:val="20"/>
      <w:lang w:val="pt-BR" w:eastAsia="zh-CN" w:bidi="hi-IN"/>
    </w:rPr>
  </w:style>
  <w:style w:type="paragraph" w:styleId="Ttulo2">
    <w:name w:val="Título 2"/>
    <w:basedOn w:val="Ttulo"/>
    <w:pPr>
      <w:keepNext/>
      <w:widowControl w:val="false"/>
      <w:suppressAutoHyphens w:val="true"/>
      <w:bidi w:val="0"/>
      <w:jc w:val="center"/>
      <w:outlineLvl w:val="1"/>
    </w:pPr>
    <w:rPr>
      <w:rFonts w:ascii="Arial" w:hAnsi="Arial" w:eastAsia="Droid Sans Fallback" w:cs="Arial"/>
      <w:b/>
      <w:bCs/>
      <w:i/>
      <w:iCs/>
      <w:color w:val="00000A"/>
      <w:sz w:val="20"/>
      <w:szCs w:val="20"/>
      <w:lang w:val="pt-BR" w:eastAsia="zh-CN" w:bidi="hi-IN"/>
    </w:rPr>
  </w:style>
  <w:style w:type="character" w:styleId="DefaultParagraphFont">
    <w:name w:val="Default Paragraph Font"/>
    <w:rPr/>
  </w:style>
  <w:style w:type="character" w:styleId="ListLabel1">
    <w:name w:val="ListLabel 1"/>
    <w:rPr>
      <w:b/>
    </w:rPr>
  </w:style>
  <w:style w:type="character" w:styleId="ListLabel2">
    <w:name w:val="ListLabel 2"/>
    <w:rPr>
      <w:rFonts w:cs="Arial"/>
      <w:b/>
    </w:rPr>
  </w:style>
  <w:style w:type="character" w:styleId="ListLabel3">
    <w:name w:val="ListLabel 3"/>
    <w:rPr>
      <w:b/>
    </w:rPr>
  </w:style>
  <w:style w:type="character" w:styleId="CabealhoChar">
    <w:name w:val="Cabeçalho Char"/>
    <w:basedOn w:val="DefaultParagraphFont"/>
    <w:rPr/>
  </w:style>
  <w:style w:type="character" w:styleId="RodapChar">
    <w:name w:val="Rodapé Char"/>
    <w:basedOn w:val="DefaultParagraphFont"/>
    <w:rPr/>
  </w:style>
  <w:style w:type="character" w:styleId="TextodebaloChar">
    <w:name w:val="Texto de balão Char"/>
    <w:basedOn w:val="DefaultParagraphFont"/>
    <w:rPr>
      <w:rFonts w:ascii="Tahoma" w:hAnsi="Tahoma" w:cs="Tahoma"/>
      <w:sz w:val="16"/>
      <w:szCs w:val="16"/>
    </w:rPr>
  </w:style>
  <w:style w:type="character" w:styleId="ListLabel4">
    <w:name w:val="ListLabel 4"/>
    <w:rPr>
      <w:b/>
    </w:rPr>
  </w:style>
  <w:style w:type="character" w:styleId="ListLabel5">
    <w:name w:val="ListLabel 5"/>
    <w:rPr>
      <w:b/>
    </w:rPr>
  </w:style>
  <w:style w:type="character" w:styleId="ListLabel6">
    <w:name w:val="ListLabel 6"/>
    <w:rPr>
      <w:b/>
    </w:rPr>
  </w:style>
  <w:style w:type="character" w:styleId="ListLabel7">
    <w:name w:val="ListLabel 7"/>
    <w:rPr>
      <w:b/>
    </w:rPr>
  </w:style>
  <w:style w:type="character" w:styleId="LinkdaInternet">
    <w:name w:val="Link da Internet"/>
    <w:rPr>
      <w:color w:val="000080"/>
      <w:u w:val="single"/>
      <w:lang w:val="zxx" w:eastAsia="zxx" w:bidi="zxx"/>
    </w:rPr>
  </w:style>
  <w:style w:type="character" w:styleId="Nfaseforte">
    <w:name w:val="Ênfase forte"/>
    <w:rPr>
      <w:b/>
      <w:bCs/>
    </w:rPr>
  </w:style>
  <w:style w:type="paragraph" w:styleId="Ttulo">
    <w:name w:val="Título"/>
    <w:basedOn w:val="Normal"/>
    <w:next w:val="Corpodotexto"/>
    <w:pPr>
      <w:keepNext/>
      <w:widowControl w:val="false"/>
      <w:suppressAutoHyphens w:val="true"/>
      <w:bidi w:val="0"/>
      <w:spacing w:before="240" w:after="120"/>
      <w:jc w:val="left"/>
    </w:pPr>
    <w:rPr>
      <w:rFonts w:ascii="Arial" w:hAnsi="Arial" w:eastAsia="WenQuanYi Micro Hei" w:cs="Lohit Hindi"/>
      <w:color w:val="00000A"/>
      <w:sz w:val="28"/>
      <w:szCs w:val="28"/>
      <w:lang w:val="pt-BR" w:eastAsia="zh-CN" w:bidi="hi-IN"/>
    </w:rPr>
  </w:style>
  <w:style w:type="paragraph" w:styleId="Corpodotexto">
    <w:name w:val="Corpo do texto"/>
    <w:basedOn w:val="Normal"/>
    <w:pPr>
      <w:spacing w:lineRule="auto" w:line="288" w:before="0" w:after="140"/>
    </w:pPr>
    <w:rPr/>
  </w:style>
  <w:style w:type="paragraph" w:styleId="Lista">
    <w:name w:val="Lista"/>
    <w:basedOn w:val="Corpodotexto"/>
    <w:pPr>
      <w:widowControl w:val="false"/>
      <w:suppressAutoHyphens w:val="true"/>
      <w:bidi w:val="0"/>
      <w:jc w:val="left"/>
    </w:pPr>
    <w:rPr>
      <w:rFonts w:ascii="Liberation Serif" w:hAnsi="Liberation Serif" w:eastAsia="Droid Sans Fallback" w:cs="Mangal"/>
      <w:color w:val="00000A"/>
      <w:sz w:val="24"/>
      <w:szCs w:val="24"/>
      <w:lang w:val="pt-BR" w:eastAsia="zh-CN" w:bidi="hi-IN"/>
    </w:rPr>
  </w:style>
  <w:style w:type="paragraph" w:styleId="Legenda">
    <w:name w:val="Legenda"/>
    <w:basedOn w:val="Normal"/>
    <w:pPr>
      <w:widowControl w:val="false"/>
      <w:suppressLineNumbers/>
      <w:suppressAutoHyphens w:val="true"/>
      <w:bidi w:val="0"/>
      <w:spacing w:before="120" w:after="120"/>
      <w:jc w:val="left"/>
    </w:pPr>
    <w:rPr>
      <w:rFonts w:ascii="Liberation Serif" w:hAnsi="Liberation Serif" w:eastAsia="Droid Sans Fallback" w:cs="Lohit Hindi"/>
      <w:i/>
      <w:iCs/>
      <w:color w:val="00000A"/>
      <w:sz w:val="24"/>
      <w:szCs w:val="24"/>
      <w:lang w:val="pt-BR" w:eastAsia="zh-CN" w:bidi="hi-IN"/>
    </w:rPr>
  </w:style>
  <w:style w:type="paragraph" w:styleId="Ndice">
    <w:name w:val="Índice"/>
    <w:basedOn w:val="Normal"/>
    <w:pPr>
      <w:widowControl w:val="false"/>
      <w:suppressLineNumbers/>
      <w:suppressAutoHyphens w:val="true"/>
      <w:bidi w:val="0"/>
      <w:jc w:val="left"/>
    </w:pPr>
    <w:rPr>
      <w:rFonts w:ascii="Liberation Serif" w:hAnsi="Liberation Serif" w:eastAsia="Droid Sans Fallback" w:cs="Mangal"/>
      <w:color w:val="00000A"/>
      <w:sz w:val="24"/>
      <w:szCs w:val="24"/>
      <w:lang w:val="pt-BR" w:eastAsia="zh-CN" w:bidi="hi-IN"/>
    </w:rPr>
  </w:style>
  <w:style w:type="paragraph" w:styleId="Padro">
    <w:name w:val="Padrão"/>
    <w:pPr>
      <w:widowControl/>
      <w:tabs>
        <w:tab w:val="left" w:pos="708" w:leader="none"/>
      </w:tabs>
      <w:suppressAutoHyphens w:val="true"/>
      <w:bidi w:val="0"/>
      <w:spacing w:lineRule="auto" w:line="276" w:before="0" w:after="200"/>
      <w:jc w:val="left"/>
    </w:pPr>
    <w:rPr>
      <w:rFonts w:ascii="Calibri" w:hAnsi="Calibri" w:eastAsia="SimSun" w:cs=""/>
      <w:color w:val="00000A"/>
      <w:sz w:val="22"/>
      <w:szCs w:val="22"/>
      <w:lang w:val="pt-BR" w:eastAsia="en-US" w:bidi="ar-SA"/>
    </w:rPr>
  </w:style>
  <w:style w:type="paragraph" w:styleId="Corpodetexto">
    <w:name w:val="Corpo de texto"/>
    <w:basedOn w:val="Padro"/>
    <w:pPr>
      <w:spacing w:before="0" w:after="120"/>
    </w:pPr>
    <w:rPr/>
  </w:style>
  <w:style w:type="paragraph" w:styleId="Ttuloprincipal">
    <w:name w:val="Título principal"/>
    <w:basedOn w:val="Padro"/>
    <w:pPr>
      <w:keepNext/>
      <w:spacing w:before="240" w:after="120"/>
      <w:jc w:val="center"/>
    </w:pPr>
    <w:rPr>
      <w:rFonts w:ascii="Arial" w:hAnsi="Arial" w:eastAsia="Microsoft YaHei" w:cs="Mangal"/>
      <w:b/>
      <w:bCs/>
      <w:sz w:val="28"/>
      <w:szCs w:val="28"/>
    </w:rPr>
  </w:style>
  <w:style w:type="paragraph" w:styleId="Subttulo">
    <w:name w:val="Subtítulo"/>
    <w:basedOn w:val="Ttulo"/>
    <w:pPr>
      <w:jc w:val="center"/>
    </w:pPr>
    <w:rPr>
      <w:i/>
      <w:iCs/>
      <w:sz w:val="28"/>
      <w:szCs w:val="28"/>
    </w:rPr>
  </w:style>
  <w:style w:type="paragraph" w:styleId="Caption">
    <w:name w:val="caption"/>
    <w:basedOn w:val="Padro"/>
    <w:pPr>
      <w:suppressLineNumbers/>
      <w:spacing w:before="120" w:after="120"/>
    </w:pPr>
    <w:rPr>
      <w:rFonts w:cs="Mangal"/>
      <w:i/>
      <w:iCs/>
      <w:sz w:val="24"/>
      <w:szCs w:val="24"/>
    </w:rPr>
  </w:style>
  <w:style w:type="paragraph" w:styleId="ListParagraph">
    <w:name w:val="List Paragraph"/>
    <w:basedOn w:val="Padro"/>
    <w:pPr>
      <w:ind w:left="720" w:right="0" w:hanging="0"/>
    </w:pPr>
    <w:rPr/>
  </w:style>
  <w:style w:type="paragraph" w:styleId="Cabealho">
    <w:name w:val="Cabeçalho"/>
    <w:basedOn w:val="Padro"/>
    <w:pPr>
      <w:suppressLineNumbers/>
      <w:tabs>
        <w:tab w:val="center" w:pos="4252" w:leader="none"/>
        <w:tab w:val="right" w:pos="8504" w:leader="none"/>
      </w:tabs>
      <w:spacing w:lineRule="atLeast" w:line="100" w:before="0" w:after="0"/>
    </w:pPr>
    <w:rPr/>
  </w:style>
  <w:style w:type="paragraph" w:styleId="Rodap">
    <w:name w:val="Rodapé"/>
    <w:basedOn w:val="Padro"/>
    <w:pPr>
      <w:suppressLineNumbers/>
      <w:tabs>
        <w:tab w:val="center" w:pos="4252" w:leader="none"/>
        <w:tab w:val="right" w:pos="8504" w:leader="none"/>
      </w:tabs>
      <w:spacing w:lineRule="atLeast" w:line="100" w:before="0" w:after="0"/>
    </w:pPr>
    <w:rPr/>
  </w:style>
  <w:style w:type="paragraph" w:styleId="Contedodetabela">
    <w:name w:val="Conteúdo de tabela"/>
    <w:basedOn w:val="Padro"/>
    <w:pPr>
      <w:widowControl w:val="false"/>
      <w:suppressLineNumbers/>
      <w:suppressAutoHyphens w:val="true"/>
      <w:spacing w:lineRule="atLeast" w:line="100" w:before="0" w:after="0"/>
    </w:pPr>
    <w:rPr>
      <w:rFonts w:ascii="Times New Roman" w:hAnsi="Times New Roman" w:eastAsia="SimSun" w:cs="Mangal"/>
      <w:sz w:val="24"/>
      <w:szCs w:val="24"/>
      <w:lang w:eastAsia="hi-IN" w:bidi="hi-IN"/>
    </w:rPr>
  </w:style>
  <w:style w:type="paragraph" w:styleId="BalloonText">
    <w:name w:val="Balloon Text"/>
    <w:basedOn w:val="Padro"/>
    <w:pPr>
      <w:spacing w:lineRule="atLeast" w:line="100" w:before="0" w:after="0"/>
    </w:pPr>
    <w:rPr>
      <w:rFonts w:ascii="Tahoma" w:hAnsi="Tahoma" w:cs="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Normal</Template>
  <TotalTime>843</TotalTime>
  <Application>LibreOffice/4.3.3.2$Linux_X86_64 LibreOffice_project/430m0$Build-2</Application>
  <Paragraphs>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2013-02-20T14:13:00Z</dcterms:created>
  <dc:creator>rosemeri</dc:creator>
  <dc:language>pt-BR</dc:language>
  <cp:lastPrinted>2015-07-30T15:51:27Z</cp:lastPrinted>
  <dcterms:modified xsi:type="dcterms:W3CDTF">2015-07-30T13:38:05Z</dcterms:modified>
  <cp:revision>16</cp:revision>
</cp:coreProperties>
</file>