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1"/>
        <w:ind w:end="1"/>
        <w:jc w:val="center"/>
        <w:rPr>
          <w:lang w:val="pt-BR" w:eastAsia="zh-CN" w:bidi="hi-IN"/>
        </w:rPr>
      </w:pPr>
      <w:r>
        <w:rPr>
          <w:rFonts w:eastAsia="Calibri" w:cs="Calibri" w:ascii="Calibri" w:hAnsi="Calibri"/>
          <w:b/>
          <w:bCs/>
          <w:sz w:val="24"/>
          <w:szCs w:val="24"/>
          <w:lang w:val="pt-BR" w:eastAsia="zh-CN" w:bidi="hi-IN"/>
        </w:rPr>
        <w:t>ANEXO III</w:t>
      </w:r>
    </w:p>
    <w:p>
      <w:pPr>
        <w:pStyle w:val="normal1"/>
        <w:ind w:end="1"/>
        <w:rPr>
          <w:rFonts w:ascii="Calibri" w:hAnsi="Calibri" w:eastAsia="Calibri" w:cs="Calibri"/>
          <w:sz w:val="24"/>
          <w:szCs w:val="24"/>
          <w:highlight w:val="yellow"/>
          <w:lang w:val="pt-BR" w:eastAsia="zh-CN" w:bidi="hi-IN"/>
        </w:rPr>
      </w:pPr>
      <w:r>
        <w:rPr>
          <w:rFonts w:eastAsia="Calibri" w:cs="Calibri" w:ascii="Calibri" w:hAnsi="Calibri"/>
          <w:sz w:val="24"/>
          <w:szCs w:val="24"/>
          <w:highlight w:val="yellow"/>
          <w:lang w:val="pt-BR" w:eastAsia="zh-CN" w:bidi="hi-IN"/>
        </w:rPr>
      </w:r>
    </w:p>
    <w:p>
      <w:pPr>
        <w:pStyle w:val="normal1"/>
        <w:ind w:end="1"/>
        <w:jc w:val="center"/>
        <w:rPr>
          <w:rFonts w:ascii="Calibri" w:hAnsi="Calibri" w:eastAsia="Calibri" w:cs="Calibri"/>
          <w:sz w:val="24"/>
          <w:szCs w:val="24"/>
          <w:highlight w:val="yellow"/>
          <w:lang w:val="pt-BR" w:eastAsia="zh-CN" w:bidi="hi-IN"/>
        </w:rPr>
      </w:pPr>
      <w:r>
        <w:rPr>
          <w:rFonts w:eastAsia="Calibri" w:cs="Calibri" w:ascii="Calibri" w:hAnsi="Calibri"/>
          <w:sz w:val="24"/>
          <w:szCs w:val="24"/>
          <w:highlight w:val="yellow"/>
          <w:lang w:val="pt-BR" w:eastAsia="zh-CN" w:bidi="hi-IN"/>
        </w:rPr>
      </w:r>
    </w:p>
    <w:p>
      <w:pPr>
        <w:pStyle w:val="normal1"/>
        <w:jc w:val="center"/>
        <w:rPr>
          <w:lang w:val="pt-BR" w:eastAsia="zh-CN" w:bidi="hi-IN"/>
        </w:rPr>
      </w:pPr>
      <w:r>
        <w:rPr>
          <w:rFonts w:eastAsia="Calibri" w:cs="Calibri" w:ascii="Calibri" w:hAnsi="Calibri"/>
          <w:b/>
          <w:bCs/>
          <w:sz w:val="24"/>
          <w:szCs w:val="24"/>
          <w:lang w:val="pt-BR" w:eastAsia="zh-CN" w:bidi="hi-IN"/>
        </w:rPr>
        <w:t>TERMO DE DOAÇÃO: ALUNO DO IFC - CAMPUS CONCÓRDIA</w:t>
      </w:r>
    </w:p>
    <w:p>
      <w:pPr>
        <w:pStyle w:val="normal1"/>
        <w:spacing w:lineRule="auto" w:line="199"/>
        <w:rPr>
          <w:rFonts w:ascii="Calibri" w:hAnsi="Calibri" w:eastAsia="Calibri" w:cs="Calibri"/>
          <w:sz w:val="24"/>
          <w:szCs w:val="24"/>
          <w:lang w:val="pt-BR" w:eastAsia="zh-CN" w:bidi="hi-IN"/>
        </w:rPr>
      </w:pPr>
      <w:r>
        <w:rPr>
          <w:rFonts w:eastAsia="Calibri" w:cs="Calibri" w:ascii="Calibri" w:hAnsi="Calibri"/>
          <w:sz w:val="24"/>
          <w:szCs w:val="24"/>
          <w:lang w:val="pt-BR" w:eastAsia="zh-CN" w:bidi="hi-IN"/>
        </w:rPr>
      </w:r>
    </w:p>
    <w:p>
      <w:pPr>
        <w:pStyle w:val="normal1"/>
        <w:spacing w:lineRule="auto" w:line="199"/>
        <w:rPr>
          <w:rFonts w:ascii="Calibri" w:hAnsi="Calibri" w:eastAsia="Calibri" w:cs="Calibri"/>
          <w:sz w:val="24"/>
          <w:szCs w:val="24"/>
          <w:lang w:val="pt-BR" w:eastAsia="zh-CN" w:bidi="hi-IN"/>
        </w:rPr>
      </w:pPr>
      <w:r>
        <w:rPr>
          <w:rFonts w:eastAsia="Calibri" w:cs="Calibri" w:ascii="Calibri" w:hAnsi="Calibri"/>
          <w:sz w:val="24"/>
          <w:szCs w:val="24"/>
          <w:lang w:val="pt-BR" w:eastAsia="zh-CN" w:bidi="hi-IN"/>
        </w:rPr>
      </w:r>
    </w:p>
    <w:p>
      <w:pPr>
        <w:pStyle w:val="normal1"/>
        <w:spacing w:lineRule="auto" w:line="355"/>
        <w:ind w:firstLine="852"/>
        <w:jc w:val="both"/>
        <w:rPr>
          <w:lang w:val="pt-BR" w:eastAsia="zh-CN" w:bidi="hi-IN"/>
        </w:rPr>
      </w:pPr>
      <w:r>
        <w:rPr>
          <w:rFonts w:eastAsia="Calibri" w:cs="Calibri" w:ascii="Calibri" w:hAnsi="Calibri"/>
          <w:sz w:val="24"/>
          <w:szCs w:val="24"/>
          <w:lang w:val="pt-BR" w:eastAsia="zh-CN" w:bidi="hi-IN"/>
        </w:rPr>
        <w:t xml:space="preserve">Por este Instrumento, o Instituto Federal Catarinense – Campus Concórdia (CNPJ nº 10.635.424/0005-00) transfere, ao (a) ______________________________________ aluno (a) do Curso _____________________________________________ Matrícula Nº _____________, o seguinte quantitativo de livros didáticos </w:t>
      </w:r>
      <w:r>
        <w:rPr>
          <w:rFonts w:eastAsia="Calibri" w:cs="Calibri" w:ascii="Calibri" w:hAnsi="Calibri"/>
          <w:b/>
          <w:bCs/>
          <w:sz w:val="24"/>
          <w:szCs w:val="24"/>
          <w:lang w:val="pt-BR" w:eastAsia="zh-CN" w:bidi="hi-IN"/>
        </w:rPr>
        <w:t>OCIOSOS,</w:t>
      </w:r>
      <w:r>
        <w:rPr>
          <w:rFonts w:eastAsia="Calibri" w:cs="Calibri" w:ascii="Calibri" w:hAnsi="Calibri"/>
          <w:sz w:val="24"/>
          <w:szCs w:val="24"/>
          <w:lang w:val="pt-BR" w:eastAsia="zh-CN" w:bidi="hi-IN"/>
        </w:rPr>
        <w:t xml:space="preserve"> que não serão utilizados pelo Campus Concórdia por estarem em desacordo com a proposta pedagógica ou outro motivo, embora em perfeitas condições de uso.</w:t>
      </w:r>
    </w:p>
    <w:p>
      <w:pPr>
        <w:pStyle w:val="normal1"/>
        <w:spacing w:lineRule="auto" w:line="355"/>
        <w:ind w:firstLine="852"/>
        <w:jc w:val="both"/>
        <w:rPr>
          <w:rFonts w:ascii="Calibri" w:hAnsi="Calibri" w:eastAsia="Calibri" w:cs="Calibri"/>
          <w:sz w:val="24"/>
          <w:szCs w:val="24"/>
          <w:lang w:val="pt-BR" w:eastAsia="zh-CN" w:bidi="hi-IN"/>
        </w:rPr>
      </w:pPr>
      <w:r>
        <w:rPr>
          <w:rFonts w:eastAsia="Calibri" w:cs="Calibri" w:ascii="Calibri" w:hAnsi="Calibri"/>
          <w:sz w:val="24"/>
          <w:szCs w:val="24"/>
          <w:lang w:val="pt-BR" w:eastAsia="zh-CN" w:bidi="hi-IN"/>
        </w:rPr>
      </w:r>
    </w:p>
    <w:tbl>
      <w:tblPr>
        <w:tblStyle w:val="Table9"/>
        <w:tblW w:w="10020" w:type="dxa"/>
        <w:jc w:val="start"/>
        <w:tblInd w:w="30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000"/>
      </w:tblPr>
      <w:tblGrid>
        <w:gridCol w:w="960"/>
        <w:gridCol w:w="909"/>
        <w:gridCol w:w="4909"/>
        <w:gridCol w:w="3242"/>
      </w:tblGrid>
      <w:tr>
        <w:trPr>
          <w:trHeight w:val="236" w:hRule="atLeast"/>
        </w:trPr>
        <w:tc>
          <w:tcPr>
            <w:tcW w:w="960" w:type="dxa"/>
            <w:tcBorders>
              <w:top w:val="single" w:sz="8" w:space="0" w:color="000000"/>
              <w:start w:val="single" w:sz="8" w:space="0" w:color="000000"/>
              <w:bottom w:val="single" w:sz="4" w:space="0" w:color="000000"/>
              <w:end w:val="single" w:sz="8" w:space="0" w:color="000000"/>
            </w:tcBorders>
            <w:shd w:fill="auto" w:val="clear"/>
            <w:vAlign w:val="bottom"/>
          </w:tcPr>
          <w:p>
            <w:pPr>
              <w:pStyle w:val="normal1"/>
              <w:ind w:hanging="0" w:start="160"/>
              <w:rPr>
                <w:lang w:val="pt-BR" w:eastAsia="zh-CN" w:bidi="hi-IN"/>
              </w:rPr>
            </w:pPr>
            <w:r>
              <w:rPr>
                <w:rFonts w:eastAsia="Calibri" w:cs="Calibri" w:ascii="Calibri" w:hAnsi="Calibri"/>
                <w:b/>
                <w:bCs/>
                <w:sz w:val="24"/>
                <w:szCs w:val="24"/>
                <w:lang w:val="pt-BR" w:eastAsia="zh-CN" w:bidi="hi-IN"/>
              </w:rPr>
              <w:t>ITEM</w:t>
            </w:r>
          </w:p>
        </w:tc>
        <w:tc>
          <w:tcPr>
            <w:tcW w:w="909" w:type="dxa"/>
            <w:tcBorders>
              <w:top w:val="single" w:sz="8" w:space="0" w:color="000000"/>
              <w:bottom w:val="single" w:sz="4" w:space="0" w:color="000000"/>
              <w:end w:val="single" w:sz="8" w:space="0" w:color="000000"/>
            </w:tcBorders>
            <w:shd w:fill="auto" w:val="clear"/>
            <w:vAlign w:val="bottom"/>
          </w:tcPr>
          <w:p>
            <w:pPr>
              <w:pStyle w:val="normal1"/>
              <w:ind w:hanging="0" w:start="140"/>
              <w:rPr>
                <w:lang w:val="pt-BR" w:eastAsia="zh-CN" w:bidi="hi-IN"/>
              </w:rPr>
            </w:pPr>
            <w:r>
              <w:rPr>
                <w:rFonts w:eastAsia="Calibri" w:cs="Calibri" w:ascii="Calibri" w:hAnsi="Calibri"/>
                <w:b/>
                <w:bCs/>
                <w:sz w:val="24"/>
                <w:szCs w:val="24"/>
                <w:lang w:val="pt-BR" w:eastAsia="zh-CN" w:bidi="hi-IN"/>
              </w:rPr>
              <w:t>QTDE</w:t>
            </w:r>
          </w:p>
        </w:tc>
        <w:tc>
          <w:tcPr>
            <w:tcW w:w="4909" w:type="dxa"/>
            <w:tcBorders>
              <w:top w:val="single" w:sz="8" w:space="0" w:color="000000"/>
              <w:bottom w:val="single" w:sz="4" w:space="0" w:color="000000"/>
              <w:end w:val="single" w:sz="8" w:space="0" w:color="000000"/>
            </w:tcBorders>
            <w:shd w:fill="auto" w:val="clear"/>
            <w:vAlign w:val="bottom"/>
          </w:tcPr>
          <w:p>
            <w:pPr>
              <w:pStyle w:val="normal1"/>
              <w:ind w:hanging="0" w:start="640"/>
              <w:rPr>
                <w:lang w:val="pt-BR" w:eastAsia="zh-CN" w:bidi="hi-IN"/>
              </w:rPr>
            </w:pPr>
            <w:r>
              <w:rPr>
                <w:rFonts w:eastAsia="Calibri" w:cs="Calibri" w:ascii="Calibri" w:hAnsi="Calibri"/>
                <w:b/>
                <w:bCs/>
                <w:sz w:val="24"/>
                <w:szCs w:val="24"/>
                <w:lang w:val="pt-BR" w:eastAsia="zh-CN" w:bidi="hi-IN"/>
              </w:rPr>
              <w:t>DESCRIÇÃO DOS LIVROS DIDÁTICOS</w:t>
            </w:r>
          </w:p>
        </w:tc>
        <w:tc>
          <w:tcPr>
            <w:tcW w:w="3242" w:type="dxa"/>
            <w:tcBorders>
              <w:top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  <w:vAlign w:val="bottom"/>
          </w:tcPr>
          <w:p>
            <w:pPr>
              <w:pStyle w:val="normal1"/>
              <w:ind w:hanging="0" w:start="560"/>
              <w:rPr>
                <w:lang w:val="pt-BR" w:eastAsia="zh-CN" w:bidi="hi-IN"/>
              </w:rPr>
            </w:pPr>
            <w:r>
              <w:rPr>
                <w:rFonts w:eastAsia="Calibri" w:cs="Calibri" w:ascii="Calibri" w:hAnsi="Calibri"/>
                <w:b/>
                <w:bCs/>
                <w:sz w:val="24"/>
                <w:szCs w:val="24"/>
                <w:lang w:val="pt-BR" w:eastAsia="zh-CN" w:bidi="hi-IN"/>
              </w:rPr>
              <w:t>FUNDAMENTO LEGAL</w:t>
            </w:r>
          </w:p>
        </w:tc>
      </w:tr>
      <w:tr>
        <w:trPr>
          <w:trHeight w:val="257" w:hRule="atLeast"/>
        </w:trPr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 w:eastAsia="zh-CN" w:bidi="hi-IN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 w:eastAsia="zh-CN" w:bidi="hi-IN"/>
              </w:rPr>
            </w:r>
          </w:p>
        </w:tc>
        <w:tc>
          <w:tcPr>
            <w:tcW w:w="9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 w:eastAsia="zh-CN" w:bidi="hi-IN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 w:eastAsia="zh-CN" w:bidi="hi-IN"/>
              </w:rPr>
            </w:r>
          </w:p>
        </w:tc>
        <w:tc>
          <w:tcPr>
            <w:tcW w:w="49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 w:eastAsia="zh-CN" w:bidi="hi-IN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 w:eastAsia="zh-CN" w:bidi="hi-IN"/>
              </w:rPr>
            </w:r>
          </w:p>
        </w:tc>
        <w:tc>
          <w:tcPr>
            <w:tcW w:w="3242" w:type="dxa"/>
            <w:vMerge w:val="restart"/>
            <w:tcBorders>
              <w:start w:val="single" w:sz="4" w:space="0" w:color="000000"/>
              <w:end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spacing w:lineRule="auto" w:line="257"/>
              <w:ind w:hanging="0" w:start="100"/>
              <w:rPr>
                <w:lang w:val="pt-BR" w:eastAsia="zh-CN" w:bidi="hi-IN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 w:eastAsia="zh-CN" w:bidi="hi-IN"/>
              </w:rPr>
              <w:t>Instrução Normativa nº 004/2017 CONCAMPUS Art. 5º, Inciso II: “Doação aos alunos da própria escola, sem encargo,   como instrumento de   pesquisa   e suporte de ensino”.</w:t>
            </w:r>
          </w:p>
        </w:tc>
      </w:tr>
      <w:tr>
        <w:trPr>
          <w:trHeight w:val="265" w:hRule="atLeast"/>
        </w:trPr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 w:eastAsia="zh-CN" w:bidi="hi-IN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 w:eastAsia="zh-CN" w:bidi="hi-IN"/>
              </w:rPr>
            </w:r>
          </w:p>
        </w:tc>
        <w:tc>
          <w:tcPr>
            <w:tcW w:w="9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 w:eastAsia="zh-CN" w:bidi="hi-IN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 w:eastAsia="zh-CN" w:bidi="hi-IN"/>
              </w:rPr>
            </w:r>
          </w:p>
        </w:tc>
        <w:tc>
          <w:tcPr>
            <w:tcW w:w="49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 w:eastAsia="zh-CN" w:bidi="hi-IN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 w:eastAsia="zh-CN" w:bidi="hi-IN"/>
              </w:rPr>
            </w:r>
          </w:p>
        </w:tc>
        <w:tc>
          <w:tcPr>
            <w:tcW w:w="3242" w:type="dxa"/>
            <w:vMerge w:val="continue"/>
            <w:tcBorders>
              <w:start w:val="single" w:sz="4" w:space="0" w:color="000000"/>
              <w:end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Calibri" w:hAnsi="Calibri" w:eastAsia="Calibri" w:cs="Calibri"/>
                <w:sz w:val="24"/>
                <w:szCs w:val="24"/>
                <w:highlight w:val="yellow"/>
                <w:lang w:val="pt-BR" w:eastAsia="zh-CN" w:bidi="hi-IN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yellow"/>
                <w:lang w:val="pt-BR" w:eastAsia="zh-CN" w:bidi="hi-IN"/>
              </w:rPr>
            </w:r>
          </w:p>
        </w:tc>
      </w:tr>
      <w:tr>
        <w:trPr>
          <w:trHeight w:val="247" w:hRule="atLeast"/>
        </w:trPr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 w:eastAsia="zh-CN" w:bidi="hi-IN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 w:eastAsia="zh-CN" w:bidi="hi-IN"/>
              </w:rPr>
            </w:r>
          </w:p>
        </w:tc>
        <w:tc>
          <w:tcPr>
            <w:tcW w:w="9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 w:eastAsia="zh-CN" w:bidi="hi-IN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 w:eastAsia="zh-CN" w:bidi="hi-IN"/>
              </w:rPr>
            </w:r>
          </w:p>
        </w:tc>
        <w:tc>
          <w:tcPr>
            <w:tcW w:w="49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 w:eastAsia="zh-CN" w:bidi="hi-IN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 w:eastAsia="zh-CN" w:bidi="hi-IN"/>
              </w:rPr>
            </w:r>
          </w:p>
        </w:tc>
        <w:tc>
          <w:tcPr>
            <w:tcW w:w="3242" w:type="dxa"/>
            <w:vMerge w:val="continue"/>
            <w:tcBorders>
              <w:start w:val="single" w:sz="4" w:space="0" w:color="000000"/>
              <w:end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Calibri" w:hAnsi="Calibri" w:eastAsia="Calibri" w:cs="Calibri"/>
                <w:sz w:val="24"/>
                <w:szCs w:val="24"/>
                <w:highlight w:val="yellow"/>
                <w:lang w:val="pt-BR" w:eastAsia="zh-CN" w:bidi="hi-IN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yellow"/>
                <w:lang w:val="pt-BR" w:eastAsia="zh-CN" w:bidi="hi-IN"/>
              </w:rPr>
            </w:r>
          </w:p>
        </w:tc>
      </w:tr>
      <w:tr>
        <w:trPr>
          <w:trHeight w:val="29" w:hRule="atLeast"/>
        </w:trPr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 w:eastAsia="zh-CN" w:bidi="hi-IN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 w:eastAsia="zh-CN" w:bidi="hi-IN"/>
              </w:rPr>
            </w:r>
          </w:p>
        </w:tc>
        <w:tc>
          <w:tcPr>
            <w:tcW w:w="9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 w:eastAsia="zh-CN" w:bidi="hi-IN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 w:eastAsia="zh-CN" w:bidi="hi-IN"/>
              </w:rPr>
            </w:r>
          </w:p>
        </w:tc>
        <w:tc>
          <w:tcPr>
            <w:tcW w:w="49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 w:eastAsia="zh-CN" w:bidi="hi-IN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 w:eastAsia="zh-CN" w:bidi="hi-IN"/>
              </w:rPr>
            </w:r>
          </w:p>
        </w:tc>
        <w:tc>
          <w:tcPr>
            <w:tcW w:w="3242" w:type="dxa"/>
            <w:vMerge w:val="continue"/>
            <w:tcBorders>
              <w:start w:val="single" w:sz="4" w:space="0" w:color="000000"/>
              <w:end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Calibri" w:hAnsi="Calibri" w:eastAsia="Calibri" w:cs="Calibri"/>
                <w:sz w:val="24"/>
                <w:szCs w:val="24"/>
                <w:highlight w:val="yellow"/>
                <w:lang w:val="pt-BR" w:eastAsia="zh-CN" w:bidi="hi-IN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yellow"/>
                <w:lang w:val="pt-BR" w:eastAsia="zh-CN" w:bidi="hi-IN"/>
              </w:rPr>
            </w:r>
          </w:p>
        </w:tc>
      </w:tr>
      <w:tr>
        <w:trPr>
          <w:trHeight w:val="227" w:hRule="atLeast"/>
        </w:trPr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 w:eastAsia="zh-CN" w:bidi="hi-IN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 w:eastAsia="zh-CN" w:bidi="hi-IN"/>
              </w:rPr>
            </w:r>
          </w:p>
        </w:tc>
        <w:tc>
          <w:tcPr>
            <w:tcW w:w="9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 w:eastAsia="zh-CN" w:bidi="hi-IN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 w:eastAsia="zh-CN" w:bidi="hi-IN"/>
              </w:rPr>
            </w:r>
          </w:p>
        </w:tc>
        <w:tc>
          <w:tcPr>
            <w:tcW w:w="49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 w:eastAsia="zh-CN" w:bidi="hi-IN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 w:eastAsia="zh-CN" w:bidi="hi-IN"/>
              </w:rPr>
            </w:r>
          </w:p>
        </w:tc>
        <w:tc>
          <w:tcPr>
            <w:tcW w:w="3242" w:type="dxa"/>
            <w:vMerge w:val="continue"/>
            <w:tcBorders>
              <w:start w:val="single" w:sz="4" w:space="0" w:color="000000"/>
              <w:end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Calibri" w:hAnsi="Calibri" w:eastAsia="Calibri" w:cs="Calibri"/>
                <w:sz w:val="24"/>
                <w:szCs w:val="24"/>
                <w:highlight w:val="yellow"/>
                <w:lang w:val="pt-BR" w:eastAsia="zh-CN" w:bidi="hi-IN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yellow"/>
                <w:lang w:val="pt-BR" w:eastAsia="zh-CN" w:bidi="hi-IN"/>
              </w:rPr>
            </w:r>
          </w:p>
        </w:tc>
      </w:tr>
      <w:tr>
        <w:trPr>
          <w:trHeight w:val="39" w:hRule="atLeast"/>
        </w:trPr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 w:eastAsia="zh-CN" w:bidi="hi-IN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 w:eastAsia="zh-CN" w:bidi="hi-IN"/>
              </w:rPr>
            </w:r>
          </w:p>
        </w:tc>
        <w:tc>
          <w:tcPr>
            <w:tcW w:w="9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 w:eastAsia="zh-CN" w:bidi="hi-IN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 w:eastAsia="zh-CN" w:bidi="hi-IN"/>
              </w:rPr>
            </w:r>
          </w:p>
        </w:tc>
        <w:tc>
          <w:tcPr>
            <w:tcW w:w="49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 w:eastAsia="zh-CN" w:bidi="hi-IN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 w:eastAsia="zh-CN" w:bidi="hi-IN"/>
              </w:rPr>
            </w:r>
          </w:p>
        </w:tc>
        <w:tc>
          <w:tcPr>
            <w:tcW w:w="3242" w:type="dxa"/>
            <w:vMerge w:val="continue"/>
            <w:tcBorders>
              <w:start w:val="single" w:sz="4" w:space="0" w:color="000000"/>
              <w:end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Calibri" w:hAnsi="Calibri" w:eastAsia="Calibri" w:cs="Calibri"/>
                <w:sz w:val="24"/>
                <w:szCs w:val="24"/>
                <w:highlight w:val="yellow"/>
                <w:lang w:val="pt-BR" w:eastAsia="zh-CN" w:bidi="hi-IN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yellow"/>
                <w:lang w:val="pt-BR" w:eastAsia="zh-CN" w:bidi="hi-IN"/>
              </w:rPr>
            </w:r>
          </w:p>
        </w:tc>
      </w:tr>
      <w:tr>
        <w:trPr>
          <w:trHeight w:val="217" w:hRule="atLeast"/>
        </w:trPr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 w:eastAsia="zh-CN" w:bidi="hi-IN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 w:eastAsia="zh-CN" w:bidi="hi-IN"/>
              </w:rPr>
            </w:r>
          </w:p>
        </w:tc>
        <w:tc>
          <w:tcPr>
            <w:tcW w:w="9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 w:eastAsia="zh-CN" w:bidi="hi-IN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 w:eastAsia="zh-CN" w:bidi="hi-IN"/>
              </w:rPr>
            </w:r>
          </w:p>
        </w:tc>
        <w:tc>
          <w:tcPr>
            <w:tcW w:w="49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 w:eastAsia="zh-CN" w:bidi="hi-IN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 w:eastAsia="zh-CN" w:bidi="hi-IN"/>
              </w:rPr>
            </w:r>
          </w:p>
        </w:tc>
        <w:tc>
          <w:tcPr>
            <w:tcW w:w="3242" w:type="dxa"/>
            <w:vMerge w:val="continue"/>
            <w:tcBorders>
              <w:start w:val="single" w:sz="4" w:space="0" w:color="000000"/>
              <w:end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Calibri" w:hAnsi="Calibri" w:eastAsia="Calibri" w:cs="Calibri"/>
                <w:sz w:val="24"/>
                <w:szCs w:val="24"/>
                <w:highlight w:val="yellow"/>
                <w:lang w:val="pt-BR" w:eastAsia="zh-CN" w:bidi="hi-IN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yellow"/>
                <w:lang w:val="pt-BR" w:eastAsia="zh-CN" w:bidi="hi-IN"/>
              </w:rPr>
            </w:r>
          </w:p>
        </w:tc>
      </w:tr>
      <w:tr>
        <w:trPr>
          <w:trHeight w:val="281" w:hRule="atLeast"/>
        </w:trPr>
        <w:tc>
          <w:tcPr>
            <w:tcW w:w="96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 w:eastAsia="zh-CN" w:bidi="hi-IN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 w:eastAsia="zh-CN" w:bidi="hi-IN"/>
              </w:rPr>
            </w:r>
          </w:p>
        </w:tc>
        <w:tc>
          <w:tcPr>
            <w:tcW w:w="9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 w:eastAsia="zh-CN" w:bidi="hi-IN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 w:eastAsia="zh-CN" w:bidi="hi-IN"/>
              </w:rPr>
            </w:r>
          </w:p>
        </w:tc>
        <w:tc>
          <w:tcPr>
            <w:tcW w:w="490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auto" w:val="clear"/>
            <w:vAlign w:val="bottom"/>
          </w:tcPr>
          <w:p>
            <w:pPr>
              <w:pStyle w:val="normal1"/>
              <w:rPr>
                <w:rFonts w:ascii="Calibri" w:hAnsi="Calibri" w:eastAsia="Calibri" w:cs="Calibri"/>
                <w:sz w:val="24"/>
                <w:szCs w:val="24"/>
                <w:lang w:val="pt-BR" w:eastAsia="zh-CN" w:bidi="hi-IN"/>
              </w:rPr>
            </w:pPr>
            <w:r>
              <w:rPr>
                <w:rFonts w:eastAsia="Calibri" w:cs="Calibri" w:ascii="Calibri" w:hAnsi="Calibri"/>
                <w:sz w:val="24"/>
                <w:szCs w:val="24"/>
                <w:lang w:val="pt-BR" w:eastAsia="zh-CN" w:bidi="hi-IN"/>
              </w:rPr>
            </w:r>
          </w:p>
        </w:tc>
        <w:tc>
          <w:tcPr>
            <w:tcW w:w="3242" w:type="dxa"/>
            <w:vMerge w:val="continue"/>
            <w:tcBorders>
              <w:start w:val="single" w:sz="4" w:space="0" w:color="000000"/>
              <w:end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Calibri" w:hAnsi="Calibri" w:eastAsia="Calibri" w:cs="Calibri"/>
                <w:sz w:val="24"/>
                <w:szCs w:val="24"/>
                <w:highlight w:val="yellow"/>
                <w:lang w:val="pt-BR" w:eastAsia="zh-CN" w:bidi="hi-IN"/>
              </w:rPr>
            </w:pPr>
            <w:r>
              <w:rPr>
                <w:rFonts w:eastAsia="Calibri" w:cs="Calibri" w:ascii="Calibri" w:hAnsi="Calibri"/>
                <w:sz w:val="24"/>
                <w:szCs w:val="24"/>
                <w:highlight w:val="yellow"/>
                <w:lang w:val="pt-BR" w:eastAsia="zh-CN" w:bidi="hi-IN"/>
              </w:rPr>
            </w:r>
          </w:p>
        </w:tc>
      </w:tr>
    </w:tbl>
    <w:p>
      <w:pPr>
        <w:pStyle w:val="normal1"/>
        <w:spacing w:lineRule="auto" w:line="199"/>
        <w:rPr>
          <w:rFonts w:ascii="Calibri" w:hAnsi="Calibri" w:eastAsia="Calibri" w:cs="Calibri"/>
          <w:sz w:val="24"/>
          <w:szCs w:val="24"/>
          <w:highlight w:val="yellow"/>
          <w:lang w:val="pt-BR" w:eastAsia="zh-CN" w:bidi="hi-IN"/>
        </w:rPr>
      </w:pPr>
      <w:r>
        <w:rPr>
          <w:rFonts w:eastAsia="Calibri" w:cs="Calibri" w:ascii="Calibri" w:hAnsi="Calibri"/>
          <w:sz w:val="24"/>
          <w:szCs w:val="24"/>
          <w:highlight w:val="yellow"/>
          <w:lang w:val="pt-BR" w:eastAsia="zh-CN" w:bidi="hi-IN"/>
        </w:rPr>
      </w:r>
    </w:p>
    <w:p>
      <w:pPr>
        <w:pStyle w:val="normal1"/>
        <w:ind w:hanging="0" w:start="840"/>
        <w:jc w:val="end"/>
        <w:rPr>
          <w:lang w:val="pt-BR" w:eastAsia="zh-CN" w:bidi="hi-IN"/>
        </w:rPr>
      </w:pPr>
      <w:r>
        <w:rPr>
          <w:rFonts w:eastAsia="Calibri" w:cs="Calibri" w:ascii="Calibri" w:hAnsi="Calibri"/>
          <w:sz w:val="24"/>
          <w:szCs w:val="24"/>
          <w:lang w:val="pt-BR" w:eastAsia="zh-CN" w:bidi="hi-IN"/>
        </w:rPr>
        <w:t>Concórdia - SC, _____ de ___________ de 2026.</w:t>
      </w:r>
    </w:p>
    <w:p>
      <w:pPr>
        <w:pStyle w:val="normal1"/>
        <w:spacing w:lineRule="auto" w:line="199"/>
        <w:rPr>
          <w:rFonts w:ascii="Calibri" w:hAnsi="Calibri" w:eastAsia="Calibri" w:cs="Calibri"/>
          <w:sz w:val="24"/>
          <w:szCs w:val="24"/>
          <w:lang w:val="pt-BR" w:eastAsia="zh-CN" w:bidi="hi-IN"/>
        </w:rPr>
      </w:pPr>
      <w:r>
        <w:rPr>
          <w:rFonts w:eastAsia="Calibri" w:cs="Calibri" w:ascii="Calibri" w:hAnsi="Calibri"/>
          <w:sz w:val="24"/>
          <w:szCs w:val="24"/>
          <w:lang w:val="pt-BR" w:eastAsia="zh-CN" w:bidi="hi-IN"/>
        </w:rPr>
      </w:r>
    </w:p>
    <w:p>
      <w:pPr>
        <w:pStyle w:val="normal1"/>
        <w:spacing w:lineRule="auto" w:line="199"/>
        <w:rPr>
          <w:rFonts w:ascii="Calibri" w:hAnsi="Calibri" w:eastAsia="Calibri" w:cs="Calibri"/>
          <w:sz w:val="24"/>
          <w:szCs w:val="24"/>
          <w:lang w:val="pt-BR" w:eastAsia="zh-CN" w:bidi="hi-IN"/>
        </w:rPr>
      </w:pPr>
      <w:r>
        <w:rPr>
          <w:rFonts w:eastAsia="Calibri" w:cs="Calibri" w:ascii="Calibri" w:hAnsi="Calibri"/>
          <w:sz w:val="24"/>
          <w:szCs w:val="24"/>
          <w:lang w:val="pt-BR" w:eastAsia="zh-CN" w:bidi="hi-IN"/>
        </w:rPr>
      </w:r>
    </w:p>
    <w:p>
      <w:pPr>
        <w:pStyle w:val="normal1"/>
        <w:spacing w:lineRule="auto" w:line="199"/>
        <w:rPr>
          <w:rFonts w:ascii="Calibri" w:hAnsi="Calibri" w:eastAsia="Calibri" w:cs="Calibri"/>
          <w:sz w:val="24"/>
          <w:szCs w:val="24"/>
          <w:lang w:val="pt-BR" w:eastAsia="zh-CN" w:bidi="hi-IN"/>
        </w:rPr>
      </w:pPr>
      <w:r>
        <w:rPr>
          <w:rFonts w:eastAsia="Calibri" w:cs="Calibri" w:ascii="Calibri" w:hAnsi="Calibri"/>
          <w:sz w:val="24"/>
          <w:szCs w:val="24"/>
          <w:lang w:val="pt-BR" w:eastAsia="zh-CN" w:bidi="hi-IN"/>
        </w:rPr>
      </w:r>
    </w:p>
    <w:p>
      <w:pPr>
        <w:pStyle w:val="normal1"/>
        <w:ind w:end="-839"/>
        <w:jc w:val="center"/>
        <w:rPr>
          <w:lang w:val="pt-BR" w:eastAsia="zh-CN" w:bidi="hi-IN"/>
        </w:rPr>
      </w:pPr>
      <w:r>
        <w:rPr>
          <w:rFonts w:eastAsia="Calibri" w:cs="Calibri" w:ascii="Calibri" w:hAnsi="Calibri"/>
          <w:sz w:val="24"/>
          <w:szCs w:val="24"/>
          <w:lang w:val="pt-BR" w:eastAsia="zh-CN" w:bidi="hi-IN"/>
        </w:rPr>
        <w:t>_____________________________________________</w:t>
      </w:r>
    </w:p>
    <w:p>
      <w:pPr>
        <w:pStyle w:val="normal1"/>
        <w:spacing w:lineRule="auto" w:line="14"/>
        <w:rPr>
          <w:rFonts w:ascii="Calibri" w:hAnsi="Calibri" w:eastAsia="Calibri" w:cs="Calibri"/>
          <w:sz w:val="24"/>
          <w:szCs w:val="24"/>
          <w:lang w:val="pt-BR" w:eastAsia="zh-CN" w:bidi="hi-IN"/>
        </w:rPr>
      </w:pPr>
      <w:r>
        <w:rPr>
          <w:rFonts w:eastAsia="Calibri" w:cs="Calibri" w:ascii="Calibri" w:hAnsi="Calibri"/>
          <w:sz w:val="24"/>
          <w:szCs w:val="24"/>
          <w:lang w:val="pt-BR" w:eastAsia="zh-CN" w:bidi="hi-IN"/>
        </w:rPr>
      </w:r>
    </w:p>
    <w:p>
      <w:pPr>
        <w:pStyle w:val="normal1"/>
        <w:ind w:end="-839"/>
        <w:jc w:val="center"/>
        <w:rPr>
          <w:lang w:val="pt-BR" w:eastAsia="zh-CN" w:bidi="hi-IN"/>
        </w:rPr>
      </w:pPr>
      <w:r>
        <w:rPr>
          <w:rFonts w:eastAsia="Calibri" w:cs="Calibri" w:ascii="Calibri" w:hAnsi="Calibri"/>
          <w:sz w:val="24"/>
          <w:szCs w:val="24"/>
          <w:lang w:val="pt-BR" w:eastAsia="zh-CN" w:bidi="hi-IN"/>
        </w:rPr>
        <w:t>Membro da Comissão Gestora da Conservação e Desfazimento de Livros</w:t>
      </w:r>
    </w:p>
    <w:p>
      <w:pPr>
        <w:pStyle w:val="normal1"/>
        <w:spacing w:lineRule="auto" w:line="199"/>
        <w:rPr>
          <w:rFonts w:ascii="Calibri" w:hAnsi="Calibri" w:eastAsia="Calibri" w:cs="Calibri"/>
          <w:sz w:val="24"/>
          <w:szCs w:val="24"/>
          <w:lang w:val="pt-BR" w:eastAsia="zh-CN" w:bidi="hi-IN"/>
        </w:rPr>
      </w:pPr>
      <w:r>
        <w:rPr>
          <w:rFonts w:eastAsia="Calibri" w:cs="Calibri" w:ascii="Calibri" w:hAnsi="Calibri"/>
          <w:sz w:val="24"/>
          <w:szCs w:val="24"/>
          <w:lang w:val="pt-BR" w:eastAsia="zh-CN" w:bidi="hi-IN"/>
        </w:rPr>
      </w:r>
    </w:p>
    <w:p>
      <w:pPr>
        <w:pStyle w:val="normal1"/>
        <w:spacing w:lineRule="auto" w:line="353"/>
        <w:rPr>
          <w:rFonts w:ascii="Calibri" w:hAnsi="Calibri" w:eastAsia="Calibri" w:cs="Calibri"/>
          <w:sz w:val="24"/>
          <w:szCs w:val="24"/>
          <w:lang w:val="pt-BR" w:eastAsia="zh-CN" w:bidi="hi-IN"/>
        </w:rPr>
      </w:pPr>
      <w:r>
        <w:rPr>
          <w:rFonts w:eastAsia="Calibri" w:cs="Calibri" w:ascii="Calibri" w:hAnsi="Calibri"/>
          <w:sz w:val="24"/>
          <w:szCs w:val="24"/>
          <w:lang w:val="pt-BR" w:eastAsia="zh-CN" w:bidi="hi-IN"/>
        </w:rPr>
      </w:r>
    </w:p>
    <w:p>
      <w:pPr>
        <w:pStyle w:val="normal1"/>
        <w:spacing w:lineRule="auto" w:line="353"/>
        <w:rPr>
          <w:rFonts w:ascii="Calibri" w:hAnsi="Calibri" w:eastAsia="Calibri" w:cs="Calibri"/>
          <w:sz w:val="24"/>
          <w:szCs w:val="24"/>
          <w:lang w:val="pt-BR" w:eastAsia="zh-CN" w:bidi="hi-IN"/>
        </w:rPr>
      </w:pPr>
      <w:r>
        <w:rPr>
          <w:rFonts w:eastAsia="Calibri" w:cs="Calibri" w:ascii="Calibri" w:hAnsi="Calibri"/>
          <w:sz w:val="24"/>
          <w:szCs w:val="24"/>
          <w:lang w:val="pt-BR" w:eastAsia="zh-CN" w:bidi="hi-IN"/>
        </w:rPr>
      </w:r>
    </w:p>
    <w:p>
      <w:pPr>
        <w:pStyle w:val="normal1"/>
        <w:ind w:end="-839"/>
        <w:jc w:val="center"/>
        <w:rPr>
          <w:lang w:val="pt-BR" w:eastAsia="zh-CN" w:bidi="hi-IN"/>
        </w:rPr>
      </w:pPr>
      <w:r>
        <w:rPr>
          <w:rFonts w:eastAsia="Calibri" w:cs="Calibri" w:ascii="Calibri" w:hAnsi="Calibri"/>
          <w:sz w:val="24"/>
          <w:szCs w:val="24"/>
          <w:lang w:val="pt-BR" w:eastAsia="zh-CN" w:bidi="hi-IN"/>
        </w:rPr>
        <w:t>_____________________________________________</w:t>
      </w:r>
    </w:p>
    <w:p>
      <w:pPr>
        <w:pStyle w:val="normal1"/>
        <w:ind w:end="-839"/>
        <w:jc w:val="center"/>
        <w:rPr>
          <w:lang w:val="pt-BR" w:eastAsia="zh-CN" w:bidi="hi-IN"/>
        </w:rPr>
      </w:pPr>
      <w:r>
        <w:rPr>
          <w:rFonts w:eastAsia="Calibri" w:cs="Calibri" w:ascii="Calibri" w:hAnsi="Calibri"/>
          <w:sz w:val="24"/>
          <w:szCs w:val="24"/>
          <w:lang w:val="pt-BR" w:eastAsia="zh-CN" w:bidi="hi-IN"/>
        </w:rPr>
        <w:t>Diretor-Geral do IFC Campus Concórdia</w:t>
      </w:r>
    </w:p>
    <w:p>
      <w:pPr>
        <w:pStyle w:val="normal1"/>
        <w:ind w:end="-839"/>
        <w:jc w:val="center"/>
        <w:rPr>
          <w:rFonts w:ascii="Calibri" w:hAnsi="Calibri" w:eastAsia="Calibri" w:cs="Calibri"/>
          <w:sz w:val="24"/>
          <w:szCs w:val="24"/>
          <w:lang w:val="pt-BR" w:eastAsia="zh-CN" w:bidi="hi-IN"/>
        </w:rPr>
      </w:pPr>
      <w:r>
        <w:rPr>
          <w:rFonts w:eastAsia="Calibri" w:cs="Calibri" w:ascii="Calibri" w:hAnsi="Calibri"/>
          <w:sz w:val="24"/>
          <w:szCs w:val="24"/>
          <w:lang w:val="pt-BR" w:eastAsia="zh-CN" w:bidi="hi-IN"/>
        </w:rPr>
      </w:r>
    </w:p>
    <w:p>
      <w:pPr>
        <w:pStyle w:val="normal1"/>
        <w:spacing w:lineRule="auto" w:line="199"/>
        <w:rPr>
          <w:rFonts w:ascii="Calibri" w:hAnsi="Calibri" w:eastAsia="Calibri" w:cs="Calibri"/>
          <w:sz w:val="24"/>
          <w:szCs w:val="24"/>
          <w:lang w:val="pt-BR" w:eastAsia="zh-CN" w:bidi="hi-IN"/>
        </w:rPr>
      </w:pPr>
      <w:r>
        <w:rPr>
          <w:rFonts w:eastAsia="Calibri" w:cs="Calibri" w:ascii="Calibri" w:hAnsi="Calibri"/>
          <w:sz w:val="24"/>
          <w:szCs w:val="24"/>
          <w:lang w:val="pt-BR" w:eastAsia="zh-CN" w:bidi="hi-IN"/>
        </w:rPr>
      </w:r>
    </w:p>
    <w:p>
      <w:pPr>
        <w:pStyle w:val="normal1"/>
        <w:spacing w:lineRule="auto" w:line="199"/>
        <w:rPr>
          <w:rFonts w:ascii="Calibri" w:hAnsi="Calibri" w:eastAsia="Calibri" w:cs="Calibri"/>
          <w:sz w:val="24"/>
          <w:szCs w:val="24"/>
          <w:lang w:val="pt-BR" w:eastAsia="zh-CN" w:bidi="hi-IN"/>
        </w:rPr>
      </w:pPr>
      <w:r>
        <w:rPr>
          <w:rFonts w:eastAsia="Calibri" w:cs="Calibri" w:ascii="Calibri" w:hAnsi="Calibri"/>
          <w:sz w:val="24"/>
          <w:szCs w:val="24"/>
          <w:lang w:val="pt-BR" w:eastAsia="zh-CN" w:bidi="hi-IN"/>
        </w:rPr>
      </w:r>
    </w:p>
    <w:p>
      <w:pPr>
        <w:pStyle w:val="normal1"/>
        <w:ind w:end="-839"/>
        <w:jc w:val="start"/>
        <w:rPr>
          <w:lang w:val="pt-BR" w:eastAsia="zh-CN" w:bidi="hi-IN"/>
        </w:rPr>
      </w:pPr>
      <w:r>
        <w:rPr>
          <w:rFonts w:eastAsia="Calibri" w:cs="Calibri" w:ascii="Calibri" w:hAnsi="Calibri"/>
          <w:sz w:val="24"/>
          <w:szCs w:val="24"/>
          <w:lang w:val="pt-BR" w:eastAsia="zh-CN" w:bidi="hi-IN"/>
        </w:rPr>
        <w:t xml:space="preserve">                                            </w:t>
      </w:r>
      <w:r>
        <w:rPr>
          <w:rFonts w:eastAsia="Calibri" w:cs="Calibri" w:ascii="Calibri" w:hAnsi="Calibri"/>
          <w:sz w:val="24"/>
          <w:szCs w:val="24"/>
          <w:lang w:val="pt-BR" w:eastAsia="zh-CN" w:bidi="hi-IN"/>
        </w:rPr>
        <w:t>_____________________________________________</w:t>
      </w:r>
    </w:p>
    <w:p>
      <w:pPr>
        <w:pStyle w:val="normal1"/>
        <w:ind w:end="-839"/>
        <w:jc w:val="center"/>
        <w:rPr>
          <w:lang w:val="pt-BR" w:eastAsia="zh-CN" w:bidi="hi-IN"/>
        </w:rPr>
      </w:pPr>
      <w:r>
        <w:rPr>
          <w:rFonts w:eastAsia="Calibri" w:cs="Calibri" w:ascii="Calibri" w:hAnsi="Calibri"/>
          <w:sz w:val="24"/>
          <w:szCs w:val="24"/>
          <w:lang w:val="pt-BR" w:eastAsia="zh-CN" w:bidi="hi-IN"/>
        </w:rPr>
        <w:t>Aluno – Donatário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825" w:right="1074" w:gutter="0" w:header="720" w:top="1440" w:footer="720" w:bottom="1553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alibri">
    <w:charset w:val="00" w:characterSet="windows-1252"/>
    <w:family w:val="roman"/>
    <w:pitch w:val="variable"/>
  </w:font>
  <w:font w:name="Trebuchet MS">
    <w:charset w:val="00" w:characterSet="windows-1252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pBdr>
        <w:top w:val="single" w:sz="4" w:space="1" w:color="000001"/>
      </w:pBdr>
      <w:jc w:val="center"/>
      <w:rPr>
        <w:rFonts w:ascii="Arial" w:hAnsi="Arial" w:eastAsia="Arial" w:cs="Arial"/>
        <w:color w:val="000000"/>
      </w:rPr>
    </w:pPr>
    <w:r>
      <w:rPr>
        <w:rFonts w:eastAsia="Arial" w:cs="Arial" w:ascii="Arial" w:hAnsi="Arial"/>
        <w:color w:val="000000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pBdr>
        <w:top w:val="single" w:sz="4" w:space="1" w:color="000001"/>
      </w:pBdr>
      <w:jc w:val="center"/>
      <w:rPr>
        <w:rFonts w:ascii="Arial" w:hAnsi="Arial" w:eastAsia="Arial" w:cs="Arial"/>
        <w:color w:val="000000"/>
      </w:rPr>
    </w:pPr>
    <w:r>
      <w:rPr>
        <w:rFonts w:eastAsia="Arial" w:cs="Arial" w:ascii="Arial" w:hAnsi="Arial"/>
        <w:color w:val="00000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center"/>
      <w:rPr>
        <w:lang w:val="pt-BR" w:eastAsia="zh-CN" w:bidi="hi-IN"/>
      </w:rPr>
    </w:pPr>
    <w:r>
      <w:rPr>
        <w:lang w:val="pt-BR" w:eastAsia="zh-CN" w:bidi="hi-IN"/>
      </w:rPr>
      <w:drawing>
        <wp:inline distT="0" distB="0" distL="0" distR="0">
          <wp:extent cx="534035" cy="559435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559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normal1"/>
      <w:jc w:val="center"/>
      <w:rPr>
        <w:lang w:val="pt-BR" w:eastAsia="zh-CN" w:bidi="hi-IN"/>
      </w:rPr>
    </w:pPr>
    <w:r>
      <w:rPr>
        <w:rFonts w:eastAsia="Arial" w:cs="Arial" w:ascii="Arial" w:hAnsi="Arial"/>
        <w:color w:val="000000"/>
        <w:sz w:val="24"/>
        <w:szCs w:val="24"/>
        <w:lang w:val="pt-BR" w:eastAsia="zh-CN" w:bidi="hi-IN"/>
      </w:rPr>
      <w:t>MINISTÉRIO DA EDUCAÇÃO</w:t>
    </w:r>
  </w:p>
  <w:p>
    <w:pPr>
      <w:pStyle w:val="normal1"/>
      <w:jc w:val="center"/>
      <w:rPr>
        <w:lang w:val="pt-BR" w:eastAsia="zh-CN" w:bidi="hi-IN"/>
      </w:rPr>
    </w:pPr>
    <w:r>
      <w:rPr>
        <w:rFonts w:eastAsia="Arial" w:cs="Arial" w:ascii="Arial" w:hAnsi="Arial"/>
        <w:color w:val="000000"/>
        <w:sz w:val="24"/>
        <w:szCs w:val="24"/>
        <w:lang w:val="pt-BR" w:eastAsia="zh-CN" w:bidi="hi-IN"/>
      </w:rPr>
      <w:t>SECRETARIA DE EDUCAÇÃO PROFISSIONAL E TECNOLÓGICA</w:t>
    </w:r>
  </w:p>
  <w:p>
    <w:pPr>
      <w:pStyle w:val="normal1"/>
      <w:tabs>
        <w:tab w:val="clear" w:pos="720"/>
        <w:tab w:val="center" w:pos="4320" w:leader="none"/>
        <w:tab w:val="center" w:pos="4535" w:leader="none"/>
        <w:tab w:val="left" w:pos="7830" w:leader="none"/>
        <w:tab w:val="right" w:pos="8640" w:leader="none"/>
      </w:tabs>
      <w:jc w:val="center"/>
      <w:rPr>
        <w:lang w:val="pt-BR" w:eastAsia="zh-CN" w:bidi="hi-IN"/>
      </w:rPr>
    </w:pPr>
    <w:r>
      <w:rPr>
        <w:rFonts w:eastAsia="Arial" w:cs="Arial" w:ascii="Arial" w:hAnsi="Arial"/>
        <w:color w:val="000000"/>
        <w:sz w:val="24"/>
        <w:szCs w:val="24"/>
        <w:lang w:val="pt-BR" w:eastAsia="zh-CN" w:bidi="hi-IN"/>
      </w:rPr>
      <w:t xml:space="preserve">INSTITUTO FEDERAL CATARINENSE – </w:t>
    </w:r>
    <w:r>
      <w:rPr>
        <w:rFonts w:eastAsia="Arial" w:cs="Arial" w:ascii="Arial" w:hAnsi="Arial"/>
        <w:i/>
        <w:iCs/>
        <w:color w:val="000000"/>
        <w:sz w:val="24"/>
        <w:szCs w:val="24"/>
        <w:lang w:val="pt-BR" w:eastAsia="zh-CN" w:bidi="hi-IN"/>
      </w:rPr>
      <w:t>CAMPUS</w:t>
    </w:r>
    <w:r>
      <w:rPr>
        <w:rFonts w:eastAsia="Arial" w:cs="Arial" w:ascii="Arial" w:hAnsi="Arial"/>
        <w:color w:val="000000"/>
        <w:sz w:val="24"/>
        <w:szCs w:val="24"/>
        <w:lang w:val="pt-BR" w:eastAsia="zh-CN" w:bidi="hi-IN"/>
      </w:rPr>
      <w:t xml:space="preserve"> CONCÓRDIA</w:t>
    </w:r>
  </w:p>
  <w:p>
    <w:pPr>
      <w:pStyle w:val="normal1"/>
      <w:jc w:val="center"/>
      <w:rPr>
        <w:rFonts w:ascii="Trebuchet MS" w:hAnsi="Trebuchet MS" w:eastAsia="Trebuchet MS" w:cs="Trebuchet MS"/>
        <w:color w:val="000000"/>
        <w:sz w:val="16"/>
        <w:szCs w:val="16"/>
      </w:rPr>
    </w:pPr>
    <w:r>
      <w:rPr>
        <w:rFonts w:eastAsia="Trebuchet MS" w:cs="Trebuchet MS" w:ascii="Trebuchet MS" w:hAnsi="Trebuchet MS"/>
        <w:color w:val="000000"/>
        <w:sz w:val="16"/>
        <w:szCs w:val="16"/>
      </w:rPr>
    </w:r>
  </w:p>
  <w:p>
    <w:pPr>
      <w:pStyle w:val="normal1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center"/>
      <w:rPr>
        <w:lang w:val="pt-BR" w:eastAsia="zh-CN" w:bidi="hi-IN"/>
      </w:rPr>
    </w:pPr>
    <w:r>
      <w:rPr>
        <w:lang w:val="pt-BR" w:eastAsia="zh-CN" w:bidi="hi-IN"/>
      </w:rPr>
      <w:drawing>
        <wp:inline distT="0" distB="0" distL="0" distR="0">
          <wp:extent cx="534035" cy="559435"/>
          <wp:effectExtent l="0" t="0" r="0" b="0"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559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normal1"/>
      <w:jc w:val="center"/>
      <w:rPr>
        <w:lang w:val="pt-BR" w:eastAsia="zh-CN" w:bidi="hi-IN"/>
      </w:rPr>
    </w:pPr>
    <w:r>
      <w:rPr>
        <w:rFonts w:eastAsia="Arial" w:cs="Arial" w:ascii="Arial" w:hAnsi="Arial"/>
        <w:color w:val="000000"/>
        <w:sz w:val="24"/>
        <w:szCs w:val="24"/>
        <w:lang w:val="pt-BR" w:eastAsia="zh-CN" w:bidi="hi-IN"/>
      </w:rPr>
      <w:t>MINISTÉRIO DA EDUCAÇÃO</w:t>
    </w:r>
  </w:p>
  <w:p>
    <w:pPr>
      <w:pStyle w:val="normal1"/>
      <w:jc w:val="center"/>
      <w:rPr>
        <w:lang w:val="pt-BR" w:eastAsia="zh-CN" w:bidi="hi-IN"/>
      </w:rPr>
    </w:pPr>
    <w:r>
      <w:rPr>
        <w:rFonts w:eastAsia="Arial" w:cs="Arial" w:ascii="Arial" w:hAnsi="Arial"/>
        <w:color w:val="000000"/>
        <w:sz w:val="24"/>
        <w:szCs w:val="24"/>
        <w:lang w:val="pt-BR" w:eastAsia="zh-CN" w:bidi="hi-IN"/>
      </w:rPr>
      <w:t>SECRETARIA DE EDUCAÇÃO PROFISSIONAL E TECNOLÓGICA</w:t>
    </w:r>
  </w:p>
  <w:p>
    <w:pPr>
      <w:pStyle w:val="normal1"/>
      <w:tabs>
        <w:tab w:val="clear" w:pos="720"/>
        <w:tab w:val="center" w:pos="4320" w:leader="none"/>
        <w:tab w:val="center" w:pos="4535" w:leader="none"/>
        <w:tab w:val="left" w:pos="7830" w:leader="none"/>
        <w:tab w:val="right" w:pos="8640" w:leader="none"/>
      </w:tabs>
      <w:jc w:val="center"/>
      <w:rPr>
        <w:lang w:val="pt-BR" w:eastAsia="zh-CN" w:bidi="hi-IN"/>
      </w:rPr>
    </w:pPr>
    <w:r>
      <w:rPr>
        <w:rFonts w:eastAsia="Arial" w:cs="Arial" w:ascii="Arial" w:hAnsi="Arial"/>
        <w:color w:val="000000"/>
        <w:sz w:val="24"/>
        <w:szCs w:val="24"/>
        <w:lang w:val="pt-BR" w:eastAsia="zh-CN" w:bidi="hi-IN"/>
      </w:rPr>
      <w:t xml:space="preserve">INSTITUTO FEDERAL CATARINENSE – </w:t>
    </w:r>
    <w:r>
      <w:rPr>
        <w:rFonts w:eastAsia="Arial" w:cs="Arial" w:ascii="Arial" w:hAnsi="Arial"/>
        <w:i/>
        <w:iCs/>
        <w:color w:val="000000"/>
        <w:sz w:val="24"/>
        <w:szCs w:val="24"/>
        <w:lang w:val="pt-BR" w:eastAsia="zh-CN" w:bidi="hi-IN"/>
      </w:rPr>
      <w:t>CAMPUS</w:t>
    </w:r>
    <w:r>
      <w:rPr>
        <w:rFonts w:eastAsia="Arial" w:cs="Arial" w:ascii="Arial" w:hAnsi="Arial"/>
        <w:color w:val="000000"/>
        <w:sz w:val="24"/>
        <w:szCs w:val="24"/>
        <w:lang w:val="pt-BR" w:eastAsia="zh-CN" w:bidi="hi-IN"/>
      </w:rPr>
      <w:t xml:space="preserve"> CONCÓRDIA</w:t>
    </w:r>
  </w:p>
  <w:p>
    <w:pPr>
      <w:pStyle w:val="normal1"/>
      <w:jc w:val="center"/>
      <w:rPr>
        <w:rFonts w:ascii="Trebuchet MS" w:hAnsi="Trebuchet MS" w:eastAsia="Trebuchet MS" w:cs="Trebuchet MS"/>
        <w:color w:val="000000"/>
        <w:sz w:val="16"/>
        <w:szCs w:val="16"/>
      </w:rPr>
    </w:pPr>
    <w:r>
      <w:rPr>
        <w:rFonts w:eastAsia="Trebuchet MS" w:cs="Trebuchet MS" w:ascii="Trebuchet MS" w:hAnsi="Trebuchet MS"/>
        <w:color w:val="000000"/>
        <w:sz w:val="16"/>
        <w:szCs w:val="16"/>
      </w:rPr>
    </w:r>
  </w:p>
  <w:p>
    <w:pPr>
      <w:pStyle w:val="normal1"/>
      <w:rPr/>
    </w:pPr>
    <w:r>
      <w:rPr/>
    </w:r>
  </w:p>
</w:hdr>
</file>

<file path=word/settings.xml><?xml version="1.0" encoding="utf-8"?>
<w:settings xmlns:w="http://schemas.openxmlformats.org/wordprocessingml/2006/main">
  <w:zoom w:percent="140"/>
  <w:displayBackgroundShape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Lucida Sans"/>
        <w:color w:val="00000A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start"/>
    </w:pPr>
    <w:rPr>
      <w:rFonts w:ascii="Times New Roman" w:hAnsi="Times New Roman" w:eastAsia="NSimSun" w:cs="Lucida Sans"/>
      <w:color w:val="00000A"/>
      <w:kern w:val="0"/>
      <w:sz w:val="20"/>
      <w:szCs w:val="20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spacing w:lineRule="auto" w:line="240" w:before="480" w:after="0"/>
    </w:pPr>
    <w:rPr/>
  </w:style>
  <w:style w:type="paragraph" w:styleId="Heading2">
    <w:name w:val="heading 2"/>
    <w:basedOn w:val="normal1"/>
    <w:next w:val="normal1"/>
    <w:qFormat/>
    <w:pPr>
      <w:keepNext w:val="true"/>
      <w:spacing w:lineRule="auto" w:line="240" w:before="200" w:after="0"/>
    </w:pPr>
    <w:rPr/>
  </w:style>
  <w:style w:type="paragraph" w:styleId="Heading3">
    <w:name w:val="heading 3"/>
    <w:basedOn w:val="normal1"/>
    <w:next w:val="normal1"/>
    <w:qFormat/>
    <w:pPr>
      <w:keepNext w:val="true"/>
      <w:spacing w:lineRule="auto" w:line="240" w:before="240" w:after="120"/>
    </w:pPr>
    <w:rPr/>
  </w:style>
  <w:style w:type="paragraph" w:styleId="Heading4">
    <w:name w:val="heading 4"/>
    <w:basedOn w:val="normal1"/>
    <w:next w:val="normal1"/>
    <w:qFormat/>
    <w:pPr>
      <w:keepNext w:val="true"/>
      <w:spacing w:lineRule="auto" w:line="240" w:before="240" w:after="60"/>
    </w:pPr>
    <w:rPr/>
  </w:style>
  <w:style w:type="paragraph" w:styleId="Heading5">
    <w:name w:val="heading 5"/>
    <w:basedOn w:val="normal1"/>
    <w:next w:val="normal1"/>
    <w:qFormat/>
    <w:pPr>
      <w:keepNext w:val="true"/>
      <w:spacing w:lineRule="auto" w:line="240" w:before="240" w:after="60"/>
    </w:pPr>
    <w:rPr/>
  </w:style>
  <w:style w:type="paragraph" w:styleId="Heading6">
    <w:name w:val="heading 6"/>
    <w:basedOn w:val="normal1"/>
    <w:next w:val="normal1"/>
    <w:qFormat/>
    <w:pPr>
      <w:keepNext w:val="true"/>
      <w:spacing w:lineRule="auto" w:line="240" w:before="240" w:after="60"/>
    </w:pPr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 w:val="false"/>
      <w:suppressAutoHyphens w:val="true"/>
      <w:bidi w:val="0"/>
      <w:spacing w:before="0" w:after="0"/>
      <w:jc w:val="start"/>
    </w:pPr>
    <w:rPr>
      <w:rFonts w:ascii="Times New Roman" w:hAnsi="Times New Roman" w:eastAsia="NSimSun" w:cs="Lucida Sans"/>
      <w:color w:val="00000A"/>
      <w:kern w:val="0"/>
      <w:sz w:val="20"/>
      <w:szCs w:val="20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spacing w:lineRule="auto" w:line="240" w:before="240" w:after="120"/>
    </w:pPr>
    <w:rPr/>
  </w:style>
  <w:style w:type="paragraph" w:styleId="Subtitle">
    <w:name w:val="Subtitle"/>
    <w:basedOn w:val="normal1"/>
    <w:next w:val="normal1"/>
    <w:qFormat/>
    <w:pPr>
      <w:keepNext w:val="false"/>
      <w:keepLines w:val="false"/>
      <w:pageBreakBefore w:val="false"/>
      <w:widowControl/>
      <w:shd w:val="clear" w:fill="auto"/>
      <w:spacing w:lineRule="auto" w:line="240" w:before="0" w:after="60"/>
      <w:ind w:hanging="0" w:start="0" w:end="0"/>
      <w:jc w:val="center"/>
    </w:pPr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A"/>
      <w:position w:val="0"/>
      <w:sz w:val="20"/>
      <w:szCs w:val="20"/>
      <w:u w:val="none"/>
      <w:shd w:fill="auto" w:val="clear"/>
      <w:vertAlign w:val="baseline"/>
    </w:rPr>
  </w:style>
  <w:style w:type="paragraph" w:styleId="Contedodoquadrouser">
    <w:name w:val="Conteúdo do quadro (user)"/>
    <w:basedOn w:val="Normal"/>
    <w:qFormat/>
    <w:pPr/>
    <w:rPr/>
  </w:style>
  <w:style w:type="paragraph" w:styleId="Cabealhoerodapuser">
    <w:name w:val="Cabeçalho e rodapé (user)"/>
    <w:basedOn w:val="Normal"/>
    <w:qFormat/>
    <w:pPr/>
    <w:rPr/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user"/>
    <w:pPr/>
    <w:rPr/>
  </w:style>
  <w:style w:type="paragraph" w:styleId="Footer">
    <w:name w:val="footer"/>
    <w:basedOn w:val="Cabealhoerodapuser"/>
    <w:pPr/>
    <w:rPr/>
  </w:style>
  <w:style w:type="paragraph" w:styleId="Contedodoquadro">
    <w:name w:val="Conteúdo do quadro"/>
    <w:basedOn w:val="Normal"/>
    <w:qFormat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PVhgFciyLcOstTJOXd2Jq7ZLmBQ==">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13</TotalTime>
  <Application>LibreOffice/25.8.5.2$Windows_X86_64 LibreOffice_project/9c8b85f387cc00a89945a79c9e6239f32e450ac2</Application>
  <AppVersion>15.0000</AppVersion>
  <Pages>1</Pages>
  <Words>155</Words>
  <Characters>1131</Characters>
  <CharactersWithSpaces>1319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2026-04-24T09:47:45Z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lpwstr>false</vt:lpwstr>
  </property>
  <property fmtid="{D5CDD505-2E9C-101B-9397-08002B2CF9AE}" pid="3" name="LinksUpToDate">
    <vt:lpwstr>false</vt:lpwstr>
  </property>
  <property fmtid="{D5CDD505-2E9C-101B-9397-08002B2CF9AE}" pid="4" name="ScaleCrop">
    <vt:lpwstr>false</vt:lpwstr>
  </property>
  <property fmtid="{D5CDD505-2E9C-101B-9397-08002B2CF9AE}" pid="5" name="ShareDoc">
    <vt:lpwstr>false</vt:lpwstr>
  </property>
</Properties>
</file>